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0A4" w:rsidRPr="00D10879" w:rsidRDefault="001A40A4" w:rsidP="00615EBD">
      <w:pPr>
        <w:pStyle w:val="Defaul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A40A4" w:rsidRDefault="001A40A4" w:rsidP="00615EBD">
      <w:pPr>
        <w:pStyle w:val="Default"/>
        <w:jc w:val="center"/>
        <w:rPr>
          <w:rFonts w:ascii="Times New Roman" w:hAnsi="Times New Roman" w:cs="Times New Roman"/>
          <w:b/>
        </w:rPr>
      </w:pPr>
      <w:r w:rsidRPr="00D10879">
        <w:rPr>
          <w:rFonts w:ascii="Times New Roman" w:hAnsi="Times New Roman" w:cs="Times New Roman"/>
          <w:b/>
        </w:rPr>
        <w:t>FAST FIS</w:t>
      </w:r>
    </w:p>
    <w:p w:rsidR="00F43C7C" w:rsidRPr="00D10879" w:rsidRDefault="00F43C7C" w:rsidP="00615EBD">
      <w:pPr>
        <w:pStyle w:val="Default"/>
        <w:jc w:val="center"/>
        <w:rPr>
          <w:rFonts w:ascii="Times New Roman" w:hAnsi="Times New Roman" w:cs="Times New Roman"/>
          <w:b/>
        </w:rPr>
      </w:pPr>
    </w:p>
    <w:p w:rsidR="001A40A4" w:rsidRDefault="001A40A4" w:rsidP="00615EBD">
      <w:pPr>
        <w:pStyle w:val="Default"/>
        <w:jc w:val="center"/>
        <w:rPr>
          <w:rFonts w:ascii="Times New Roman" w:hAnsi="Times New Roman" w:cs="Times New Roman"/>
          <w:b/>
        </w:rPr>
      </w:pPr>
      <w:r w:rsidRPr="00D10879">
        <w:rPr>
          <w:rFonts w:ascii="Times New Roman" w:hAnsi="Times New Roman" w:cs="Times New Roman"/>
          <w:b/>
        </w:rPr>
        <w:t xml:space="preserve">How to </w:t>
      </w:r>
      <w:r w:rsidR="00F43C7C">
        <w:rPr>
          <w:rFonts w:ascii="Times New Roman" w:hAnsi="Times New Roman" w:cs="Times New Roman"/>
          <w:b/>
        </w:rPr>
        <w:t>distribute</w:t>
      </w:r>
      <w:r w:rsidRPr="00D10879">
        <w:rPr>
          <w:rFonts w:ascii="Times New Roman" w:hAnsi="Times New Roman" w:cs="Times New Roman"/>
          <w:b/>
        </w:rPr>
        <w:t xml:space="preserve"> a Purchase Card (P</w:t>
      </w:r>
      <w:r w:rsidR="00A43D1B">
        <w:rPr>
          <w:rFonts w:ascii="Times New Roman" w:hAnsi="Times New Roman" w:cs="Times New Roman"/>
          <w:b/>
        </w:rPr>
        <w:t>-</w:t>
      </w:r>
      <w:r w:rsidRPr="00D10879">
        <w:rPr>
          <w:rFonts w:ascii="Times New Roman" w:hAnsi="Times New Roman" w:cs="Times New Roman"/>
          <w:b/>
        </w:rPr>
        <w:t>Card) Transaction- FAAINVT</w:t>
      </w:r>
    </w:p>
    <w:p w:rsidR="00F43C7C" w:rsidRDefault="00F43C7C" w:rsidP="00615EBD">
      <w:pPr>
        <w:pStyle w:val="Default"/>
        <w:jc w:val="center"/>
        <w:rPr>
          <w:rFonts w:ascii="Times New Roman" w:hAnsi="Times New Roman" w:cs="Times New Roman"/>
          <w:b/>
        </w:rPr>
      </w:pPr>
    </w:p>
    <w:p w:rsidR="00F43C7C" w:rsidRPr="00D10879" w:rsidRDefault="00F43C7C" w:rsidP="00615EBD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Objective: To apply expense/purchase to the appropriate department index. </w:t>
      </w:r>
    </w:p>
    <w:p w:rsidR="001A40A4" w:rsidRPr="001A40A4" w:rsidRDefault="001A40A4" w:rsidP="00615EBD">
      <w:pPr>
        <w:pStyle w:val="Default"/>
        <w:jc w:val="center"/>
        <w:rPr>
          <w:rFonts w:ascii="Times New Roman" w:hAnsi="Times New Roman" w:cs="Times New Roman"/>
        </w:rPr>
      </w:pPr>
    </w:p>
    <w:p w:rsidR="00E73300" w:rsidRDefault="001A40A4" w:rsidP="0061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0A4">
        <w:rPr>
          <w:rFonts w:ascii="Times New Roman" w:hAnsi="Times New Roman" w:cs="Times New Roman"/>
          <w:sz w:val="24"/>
          <w:szCs w:val="24"/>
        </w:rPr>
        <w:t xml:space="preserve">Type </w:t>
      </w:r>
      <w:r w:rsidRPr="001A40A4">
        <w:rPr>
          <w:rFonts w:ascii="Times New Roman" w:hAnsi="Times New Roman" w:cs="Times New Roman"/>
          <w:b/>
          <w:bCs/>
          <w:sz w:val="24"/>
          <w:szCs w:val="24"/>
        </w:rPr>
        <w:t xml:space="preserve">FAAINVT </w:t>
      </w:r>
      <w:r w:rsidRPr="001A40A4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Search</w:t>
      </w:r>
      <w:r w:rsidRPr="001A40A4">
        <w:rPr>
          <w:rFonts w:ascii="Times New Roman" w:hAnsi="Times New Roman" w:cs="Times New Roman"/>
          <w:sz w:val="24"/>
          <w:szCs w:val="24"/>
        </w:rPr>
        <w:t xml:space="preserve"> box, press [</w:t>
      </w:r>
      <w:r w:rsidRPr="001A40A4">
        <w:rPr>
          <w:rFonts w:ascii="Times New Roman" w:hAnsi="Times New Roman" w:cs="Times New Roman"/>
          <w:b/>
          <w:bCs/>
          <w:sz w:val="24"/>
          <w:szCs w:val="24"/>
        </w:rPr>
        <w:t>Enter</w:t>
      </w:r>
      <w:r w:rsidRPr="001A40A4">
        <w:rPr>
          <w:rFonts w:ascii="Times New Roman" w:hAnsi="Times New Roman" w:cs="Times New Roman"/>
          <w:sz w:val="24"/>
          <w:szCs w:val="24"/>
        </w:rPr>
        <w:t>].</w:t>
      </w:r>
    </w:p>
    <w:p w:rsidR="001A40A4" w:rsidRDefault="001A40A4" w:rsidP="0061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879" w:rsidRDefault="00D10879" w:rsidP="0061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0879">
        <w:rPr>
          <w:rFonts w:ascii="Times New Roman" w:hAnsi="Times New Roman" w:cs="Times New Roman"/>
          <w:b/>
          <w:sz w:val="24"/>
          <w:szCs w:val="24"/>
        </w:rPr>
        <w:t>Purchase Card Transaction Maintenance</w:t>
      </w:r>
    </w:p>
    <w:p w:rsidR="00D10879" w:rsidRDefault="00D10879" w:rsidP="0061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7BB" w:rsidRDefault="000937BB" w:rsidP="0061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7BB">
        <w:rPr>
          <w:rFonts w:ascii="Times New Roman" w:hAnsi="Times New Roman" w:cs="Times New Roman"/>
          <w:sz w:val="24"/>
          <w:szCs w:val="24"/>
        </w:rPr>
        <w:t>To access your P-card info please enter your Budget authorities V number and your username or quickly access your</w:t>
      </w:r>
      <w:r>
        <w:rPr>
          <w:rFonts w:ascii="Times New Roman" w:hAnsi="Times New Roman" w:cs="Times New Roman"/>
          <w:sz w:val="24"/>
          <w:szCs w:val="24"/>
        </w:rPr>
        <w:t xml:space="preserve"> information with your username. </w:t>
      </w:r>
    </w:p>
    <w:p w:rsidR="000937BB" w:rsidRPr="00D10879" w:rsidRDefault="000937BB" w:rsidP="0061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0879" w:rsidRDefault="00D10879" w:rsidP="0061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879">
        <w:rPr>
          <w:rFonts w:ascii="Times New Roman" w:hAnsi="Times New Roman" w:cs="Times New Roman"/>
          <w:sz w:val="24"/>
          <w:szCs w:val="24"/>
          <w:u w:val="single"/>
        </w:rPr>
        <w:t>Cardholder 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DB8">
        <w:rPr>
          <w:rFonts w:ascii="Times New Roman" w:hAnsi="Times New Roman" w:cs="Times New Roman"/>
          <w:b/>
          <w:sz w:val="24"/>
          <w:szCs w:val="24"/>
        </w:rPr>
        <w:t xml:space="preserve">Budget authority </w:t>
      </w:r>
      <w:r w:rsidR="00376FF6" w:rsidRPr="00B47DB8">
        <w:rPr>
          <w:rFonts w:ascii="Times New Roman" w:hAnsi="Times New Roman" w:cs="Times New Roman"/>
          <w:b/>
          <w:sz w:val="24"/>
          <w:szCs w:val="24"/>
        </w:rPr>
        <w:t>V-Number</w:t>
      </w:r>
      <w:r w:rsidRPr="00B47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879" w:rsidRDefault="00D10879" w:rsidP="0061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879">
        <w:rPr>
          <w:rFonts w:ascii="Times New Roman" w:hAnsi="Times New Roman" w:cs="Times New Roman"/>
          <w:sz w:val="24"/>
          <w:szCs w:val="24"/>
          <w:u w:val="single"/>
        </w:rPr>
        <w:t>Account Manager ID:</w:t>
      </w:r>
      <w:r>
        <w:rPr>
          <w:rFonts w:ascii="Times New Roman" w:hAnsi="Times New Roman" w:cs="Times New Roman"/>
          <w:sz w:val="24"/>
          <w:szCs w:val="24"/>
        </w:rPr>
        <w:t xml:space="preserve"> Custodian username</w:t>
      </w:r>
    </w:p>
    <w:p w:rsidR="00D10879" w:rsidRDefault="00D10879" w:rsidP="0061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879">
        <w:rPr>
          <w:rFonts w:ascii="Times New Roman" w:hAnsi="Times New Roman" w:cs="Times New Roman"/>
          <w:sz w:val="24"/>
          <w:szCs w:val="24"/>
          <w:u w:val="single"/>
        </w:rPr>
        <w:t>Type:</w:t>
      </w:r>
      <w:r>
        <w:rPr>
          <w:rFonts w:ascii="Times New Roman" w:hAnsi="Times New Roman" w:cs="Times New Roman"/>
          <w:sz w:val="24"/>
          <w:szCs w:val="24"/>
        </w:rPr>
        <w:t xml:space="preserve"> Not Fed Transaction (default) Note: if you enter your userna</w:t>
      </w:r>
      <w:r w:rsidR="00370EA0">
        <w:rPr>
          <w:rFonts w:ascii="Times New Roman" w:hAnsi="Times New Roman" w:cs="Times New Roman"/>
          <w:sz w:val="24"/>
          <w:szCs w:val="24"/>
        </w:rPr>
        <w:t>me and an error message appears</w:t>
      </w:r>
      <w:r>
        <w:rPr>
          <w:rFonts w:ascii="Times New Roman" w:hAnsi="Times New Roman" w:cs="Times New Roman"/>
          <w:sz w:val="24"/>
          <w:szCs w:val="24"/>
        </w:rPr>
        <w:t xml:space="preserve"> you</w:t>
      </w:r>
      <w:r w:rsidR="00370EA0">
        <w:rPr>
          <w:rFonts w:ascii="Times New Roman" w:hAnsi="Times New Roman" w:cs="Times New Roman"/>
          <w:sz w:val="24"/>
          <w:szCs w:val="24"/>
        </w:rPr>
        <w:t xml:space="preserve"> may</w:t>
      </w:r>
      <w:r>
        <w:rPr>
          <w:rFonts w:ascii="Times New Roman" w:hAnsi="Times New Roman" w:cs="Times New Roman"/>
          <w:sz w:val="24"/>
          <w:szCs w:val="24"/>
        </w:rPr>
        <w:t xml:space="preserve"> have no transactions to distribute. </w:t>
      </w:r>
    </w:p>
    <w:p w:rsidR="001A40A4" w:rsidRDefault="001A40A4" w:rsidP="0061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5F3C7A" wp14:editId="1C00127A">
            <wp:extent cx="4819650" cy="1631266"/>
            <wp:effectExtent l="76200" t="76200" r="133350" b="140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0239" cy="16382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0879" w:rsidRDefault="00D10879" w:rsidP="0061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on the Go icon. </w:t>
      </w:r>
      <w:r>
        <w:rPr>
          <w:noProof/>
        </w:rPr>
        <w:drawing>
          <wp:inline distT="0" distB="0" distL="0" distR="0" wp14:anchorId="76539C77" wp14:editId="1ABE9986">
            <wp:extent cx="895350" cy="22383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6288" cy="22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0A4" w:rsidRDefault="001A40A4" w:rsidP="0061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EA0" w:rsidRDefault="00370EA0" w:rsidP="0061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Cardholder Information Block</w:t>
      </w:r>
    </w:p>
    <w:p w:rsidR="000F1428" w:rsidRDefault="000F1428" w:rsidP="0061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0879" w:rsidRDefault="00370EA0" w:rsidP="0061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P-</w:t>
      </w:r>
      <w:r w:rsidRPr="00370EA0">
        <w:rPr>
          <w:rFonts w:ascii="Times New Roman" w:hAnsi="Times New Roman" w:cs="Times New Roman"/>
          <w:sz w:val="24"/>
          <w:szCs w:val="24"/>
        </w:rPr>
        <w:t>Card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70EA0">
        <w:rPr>
          <w:rFonts w:ascii="Times New Roman" w:hAnsi="Times New Roman" w:cs="Times New Roman"/>
          <w:sz w:val="24"/>
          <w:szCs w:val="24"/>
        </w:rPr>
        <w:t xml:space="preserve"> with “Not Fed Transactions” will be listed for the Account Manager or Business Manager entered in the Key Block.</w:t>
      </w:r>
      <w:r w:rsidR="00F5573E">
        <w:rPr>
          <w:rFonts w:ascii="Times New Roman" w:hAnsi="Times New Roman" w:cs="Times New Roman"/>
          <w:sz w:val="24"/>
          <w:szCs w:val="24"/>
        </w:rPr>
        <w:t xml:space="preserve"> For Custodians with multiple P-cards assigned, u</w:t>
      </w:r>
      <w:r w:rsidRPr="00370EA0">
        <w:rPr>
          <w:rFonts w:ascii="Times New Roman" w:hAnsi="Times New Roman" w:cs="Times New Roman"/>
          <w:sz w:val="24"/>
          <w:szCs w:val="24"/>
        </w:rPr>
        <w:t>se the arrow keys</w:t>
      </w:r>
      <w:r w:rsidR="00F5573E">
        <w:rPr>
          <w:rFonts w:ascii="Times New Roman" w:hAnsi="Times New Roman" w:cs="Times New Roman"/>
          <w:sz w:val="24"/>
          <w:szCs w:val="24"/>
        </w:rPr>
        <w:t xml:space="preserve"> to scroll though the P-cards, stop on the P-card you wish to distribute.</w:t>
      </w:r>
    </w:p>
    <w:p w:rsidR="00370EA0" w:rsidRPr="00F43C7C" w:rsidRDefault="00370EA0" w:rsidP="00615EBD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:rsidR="00370EA0" w:rsidRPr="00F43C7C" w:rsidRDefault="00F5573E" w:rsidP="0061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621030</wp:posOffset>
                </wp:positionV>
                <wp:extent cx="676275" cy="857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EDD466E" id="Rectangle 7" o:spid="_x0000_s1026" style="position:absolute;margin-left:104.25pt;margin-top:48.9pt;width:53.25pt;height: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401955</wp:posOffset>
                </wp:positionV>
                <wp:extent cx="600075" cy="1047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176EFAC" id="Rectangle 6" o:spid="_x0000_s1026" style="position:absolute;margin-left:207pt;margin-top:31.65pt;width:47.2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401955</wp:posOffset>
                </wp:positionV>
                <wp:extent cx="447675" cy="952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6F7AB46" id="Rectangle 4" o:spid="_x0000_s1026" style="position:absolute;margin-left:111pt;margin-top:31.65pt;width:35.2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" fillcolor="black [3200]" strokecolor="black [1600]" strokeweight="1pt"/>
            </w:pict>
          </mc:Fallback>
        </mc:AlternateContent>
      </w:r>
      <w:r w:rsidR="00370E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1434465</wp:posOffset>
                </wp:positionV>
                <wp:extent cx="581025" cy="533400"/>
                <wp:effectExtent l="38100" t="38100" r="66675" b="381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5334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135FF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8pt;margin-top:112.95pt;width:45.7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" strokecolor="red" strokeweight="6pt">
                <v:stroke endarrow="block" joinstyle="miter"/>
              </v:shape>
            </w:pict>
          </mc:Fallback>
        </mc:AlternateContent>
      </w:r>
      <w:r w:rsidR="00370EA0">
        <w:rPr>
          <w:noProof/>
        </w:rPr>
        <w:drawing>
          <wp:inline distT="0" distB="0" distL="0" distR="0" wp14:anchorId="180BADA0" wp14:editId="255FCD3A">
            <wp:extent cx="3886200" cy="2091933"/>
            <wp:effectExtent l="76200" t="76200" r="133350" b="137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3799" cy="20960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0EA0" w:rsidRDefault="00F43C7C" w:rsidP="0061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8802A3" w:rsidRPr="008802A3">
        <w:rPr>
          <w:rFonts w:ascii="Times New Roman" w:hAnsi="Times New Roman" w:cs="Times New Roman"/>
          <w:b/>
          <w:sz w:val="24"/>
          <w:szCs w:val="24"/>
        </w:rPr>
        <w:t>locks</w:t>
      </w:r>
    </w:p>
    <w:p w:rsidR="00F43C7C" w:rsidRDefault="008802A3" w:rsidP="0061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get to one block to another click on the </w:t>
      </w:r>
      <w:r>
        <w:rPr>
          <w:noProof/>
        </w:rPr>
        <w:drawing>
          <wp:inline distT="0" distB="0" distL="0" distR="0" wp14:anchorId="0FA5A010" wp14:editId="1E325506">
            <wp:extent cx="514350" cy="21115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808" t="16071" r="3847" b="14286"/>
                    <a:stretch/>
                  </pic:blipFill>
                  <pic:spPr bwMode="auto">
                    <a:xfrm>
                      <a:off x="0" y="0"/>
                      <a:ext cx="539784" cy="221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icon or click on </w:t>
      </w:r>
      <w:proofErr w:type="spellStart"/>
      <w:r>
        <w:rPr>
          <w:rFonts w:ascii="Times New Roman" w:hAnsi="Times New Roman" w:cs="Times New Roman"/>
          <w:sz w:val="24"/>
          <w:szCs w:val="24"/>
        </w:rPr>
        <w:t>Alt+PageDown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sz w:val="24"/>
          <w:szCs w:val="24"/>
        </w:rPr>
        <w:t>Alt+PageUp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70EA0" w:rsidRPr="00370EA0" w:rsidRDefault="00370EA0" w:rsidP="0061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EA0">
        <w:rPr>
          <w:rFonts w:ascii="Times New Roman" w:hAnsi="Times New Roman" w:cs="Times New Roman"/>
          <w:b/>
          <w:sz w:val="24"/>
          <w:szCs w:val="24"/>
        </w:rPr>
        <w:lastRenderedPageBreak/>
        <w:t>Vendor Information</w:t>
      </w:r>
      <w:r w:rsidR="008802A3">
        <w:rPr>
          <w:rFonts w:ascii="Times New Roman" w:hAnsi="Times New Roman" w:cs="Times New Roman"/>
          <w:b/>
          <w:sz w:val="24"/>
          <w:szCs w:val="24"/>
        </w:rPr>
        <w:t xml:space="preserve"> Block</w:t>
      </w:r>
    </w:p>
    <w:p w:rsidR="00370EA0" w:rsidRPr="00B47DB8" w:rsidRDefault="00370EA0" w:rsidP="0061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EA0" w:rsidRPr="00B47DB8" w:rsidRDefault="00370EA0" w:rsidP="00615EBD">
      <w:pPr>
        <w:spacing w:after="0" w:line="240" w:lineRule="auto"/>
        <w:rPr>
          <w:b/>
          <w:i/>
        </w:rPr>
      </w:pPr>
      <w:r w:rsidRPr="00B47DB8">
        <w:t xml:space="preserve"> This block is informational only and displays vendor </w:t>
      </w:r>
      <w:r w:rsidR="008802A3" w:rsidRPr="00B47DB8">
        <w:t xml:space="preserve">details in relation to the transaction you made. </w:t>
      </w:r>
      <w:r w:rsidRPr="00B47DB8">
        <w:rPr>
          <w:b/>
          <w:i/>
        </w:rPr>
        <w:t>Do not make any changes in this block.</w:t>
      </w:r>
    </w:p>
    <w:p w:rsidR="008802A3" w:rsidRDefault="008802A3" w:rsidP="00615EBD">
      <w:pPr>
        <w:spacing w:after="0" w:line="240" w:lineRule="auto"/>
        <w:rPr>
          <w:b/>
          <w:i/>
          <w:color w:val="FF0000"/>
        </w:rPr>
      </w:pPr>
    </w:p>
    <w:p w:rsidR="008802A3" w:rsidRPr="008802A3" w:rsidRDefault="008802A3" w:rsidP="0061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To view</w:t>
      </w:r>
      <w:r w:rsidR="00F43C7C">
        <w:t xml:space="preserve"> each</w:t>
      </w:r>
      <w:r>
        <w:t xml:space="preserve"> transaction please use the arrow keys to scroll through</w:t>
      </w:r>
      <w:r w:rsidR="00F43C7C">
        <w:t>.</w:t>
      </w:r>
    </w:p>
    <w:p w:rsidR="00370EA0" w:rsidRDefault="00370EA0" w:rsidP="00615EBD">
      <w:pPr>
        <w:spacing w:after="0" w:line="240" w:lineRule="auto"/>
        <w:rPr>
          <w:noProof/>
        </w:rPr>
      </w:pPr>
    </w:p>
    <w:p w:rsidR="00F43C7C" w:rsidRDefault="008802A3" w:rsidP="0061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606743</wp:posOffset>
            </wp:positionH>
            <wp:positionV relativeFrom="paragraph">
              <wp:posOffset>1278573</wp:posOffset>
            </wp:positionV>
            <wp:extent cx="927386" cy="887095"/>
            <wp:effectExtent l="0" t="0" r="7303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7386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64C499D" wp14:editId="7092D619">
            <wp:extent cx="6858000" cy="2202180"/>
            <wp:effectExtent l="76200" t="76200" r="133350" b="1409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021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F43C7C" w:rsidRDefault="00615EBD" w:rsidP="00615EB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you scroll thought the transactions, stay on the transaction you would like to distribute. Click on the arrow down button to go to the next block. </w:t>
      </w:r>
    </w:p>
    <w:p w:rsidR="00615EBD" w:rsidRDefault="00615EBD" w:rsidP="00615EB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EBD" w:rsidRDefault="00615EBD" w:rsidP="00615EB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Default Accounting Distribution</w:t>
      </w:r>
    </w:p>
    <w:p w:rsidR="00615EBD" w:rsidRPr="00615EBD" w:rsidRDefault="00615EBD" w:rsidP="00615EB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5EBD" w:rsidRDefault="00615EBD" w:rsidP="00615EB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EBD">
        <w:rPr>
          <w:rFonts w:ascii="Times New Roman" w:hAnsi="Times New Roman" w:cs="Times New Roman"/>
          <w:sz w:val="24"/>
          <w:szCs w:val="24"/>
        </w:rPr>
        <w:t xml:space="preserve">Commodity: </w:t>
      </w:r>
      <w:r>
        <w:rPr>
          <w:rFonts w:ascii="Times New Roman" w:hAnsi="Times New Roman" w:cs="Times New Roman"/>
          <w:sz w:val="24"/>
          <w:szCs w:val="24"/>
        </w:rPr>
        <w:t>Leave the first section black, i</w:t>
      </w:r>
      <w:r w:rsidRPr="00615EBD">
        <w:rPr>
          <w:rFonts w:ascii="Times New Roman" w:hAnsi="Times New Roman" w:cs="Times New Roman"/>
          <w:sz w:val="24"/>
          <w:szCs w:val="24"/>
        </w:rPr>
        <w:t>t should always be left blank. In the second field, type a detailed description of the purchase (maximum 50 characters). There is only one commodity line for each transaction.</w:t>
      </w:r>
    </w:p>
    <w:p w:rsidR="00615EBD" w:rsidRDefault="00615EBD" w:rsidP="00615EB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C7C" w:rsidRDefault="00F5573E" w:rsidP="00615EB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771526</wp:posOffset>
                </wp:positionH>
                <wp:positionV relativeFrom="paragraph">
                  <wp:posOffset>366395</wp:posOffset>
                </wp:positionV>
                <wp:extent cx="361950" cy="45719"/>
                <wp:effectExtent l="0" t="0" r="19050" b="120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49499C0" id="Rectangle 16" o:spid="_x0000_s1026" style="position:absolute;margin-left:60.75pt;margin-top:28.85pt;width:28.5pt;height:3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252095</wp:posOffset>
                </wp:positionV>
                <wp:extent cx="381000" cy="45719"/>
                <wp:effectExtent l="0" t="0" r="19050" b="120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9D00159" id="Rectangle 14" o:spid="_x0000_s1026" style="position:absolute;margin-left:135pt;margin-top:19.85pt;width:30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242570</wp:posOffset>
                </wp:positionV>
                <wp:extent cx="238125" cy="476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865EB46" id="Rectangle 9" o:spid="_x0000_s1026" style="position:absolute;margin-left:65.25pt;margin-top:19.1pt;width:18.75pt;height: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" fillcolor="black [3200]" strokecolor="black [1600]" strokeweight="1pt"/>
            </w:pict>
          </mc:Fallback>
        </mc:AlternateContent>
      </w:r>
      <w:r w:rsidR="00615EB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747395</wp:posOffset>
                </wp:positionV>
                <wp:extent cx="0" cy="352425"/>
                <wp:effectExtent l="76200" t="0" r="7620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0C61125" id="Straight Arrow Connector 13" o:spid="_x0000_s1026" type="#_x0000_t32" style="position:absolute;margin-left:468.75pt;margin-top:58.85pt;width:0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" strokecolor="red" strokeweight=".5pt">
                <v:stroke endarrow="block" joinstyle="miter"/>
              </v:shape>
            </w:pict>
          </mc:Fallback>
        </mc:AlternateContent>
      </w:r>
      <w:r w:rsidR="00615EBD">
        <w:rPr>
          <w:noProof/>
        </w:rPr>
        <w:drawing>
          <wp:inline distT="0" distB="0" distL="0" distR="0" wp14:anchorId="6972A225" wp14:editId="4F916333">
            <wp:extent cx="6858000" cy="1394460"/>
            <wp:effectExtent l="76200" t="76200" r="133350" b="129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944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61D05" w:rsidRDefault="00861D05" w:rsidP="00615EB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down to the next block. </w:t>
      </w:r>
    </w:p>
    <w:p w:rsidR="00861D05" w:rsidRDefault="00861D05" w:rsidP="00615EB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D05" w:rsidRDefault="00861D05" w:rsidP="00615EB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D05">
        <w:rPr>
          <w:rFonts w:ascii="Times New Roman" w:hAnsi="Times New Roman" w:cs="Times New Roman"/>
          <w:b/>
          <w:sz w:val="24"/>
          <w:szCs w:val="24"/>
        </w:rPr>
        <w:t xml:space="preserve">Details </w:t>
      </w:r>
    </w:p>
    <w:p w:rsidR="00B16AD6" w:rsidRDefault="00B16AD6" w:rsidP="00615EB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AD6" w:rsidRDefault="00B16AD6" w:rsidP="00615EB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AD6">
        <w:rPr>
          <w:rFonts w:ascii="Times New Roman" w:hAnsi="Times New Roman" w:cs="Times New Roman"/>
          <w:sz w:val="24"/>
          <w:szCs w:val="24"/>
        </w:rPr>
        <w:t>The default accounting for this card will display. Make any needed changes to the accounting elements or distribution amounts here. At a minimum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6AD6">
        <w:rPr>
          <w:rFonts w:ascii="Times New Roman" w:hAnsi="Times New Roman" w:cs="Times New Roman"/>
          <w:sz w:val="24"/>
          <w:szCs w:val="24"/>
        </w:rPr>
        <w:t xml:space="preserve"> you are required to update the account code to accurately reflect </w:t>
      </w:r>
      <w:r>
        <w:rPr>
          <w:rFonts w:ascii="Times New Roman" w:hAnsi="Times New Roman" w:cs="Times New Roman"/>
          <w:sz w:val="24"/>
          <w:szCs w:val="24"/>
        </w:rPr>
        <w:t xml:space="preserve">the commodity/service purchased. </w:t>
      </w:r>
      <w:r w:rsidRPr="00B16AD6">
        <w:rPr>
          <w:rFonts w:ascii="Times New Roman" w:hAnsi="Times New Roman" w:cs="Times New Roman"/>
          <w:sz w:val="24"/>
          <w:szCs w:val="24"/>
        </w:rPr>
        <w:t xml:space="preserve">Transactions with account code 28995 will not post to Banner. You can add as many accounting lines as needed to distribute the transaction. You can also </w:t>
      </w:r>
      <w:r>
        <w:rPr>
          <w:rFonts w:ascii="Times New Roman" w:hAnsi="Times New Roman" w:cs="Times New Roman"/>
          <w:sz w:val="24"/>
          <w:szCs w:val="24"/>
        </w:rPr>
        <w:t xml:space="preserve">list out amounts or percentages. </w:t>
      </w:r>
    </w:p>
    <w:p w:rsidR="00861D05" w:rsidRDefault="00861D05" w:rsidP="00615EB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D05" w:rsidRDefault="00226177" w:rsidP="00615EB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2D2D29" wp14:editId="352A5A22">
                <wp:simplePos x="0" y="0"/>
                <wp:positionH relativeFrom="column">
                  <wp:posOffset>2295525</wp:posOffset>
                </wp:positionH>
                <wp:positionV relativeFrom="paragraph">
                  <wp:posOffset>5080</wp:posOffset>
                </wp:positionV>
                <wp:extent cx="0" cy="352425"/>
                <wp:effectExtent l="76200" t="0" r="76200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8DB46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80.75pt;margin-top:.4pt;width:0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D2D29" wp14:editId="352A5A22">
                <wp:simplePos x="0" y="0"/>
                <wp:positionH relativeFrom="column">
                  <wp:posOffset>4838700</wp:posOffset>
                </wp:positionH>
                <wp:positionV relativeFrom="paragraph">
                  <wp:posOffset>5715</wp:posOffset>
                </wp:positionV>
                <wp:extent cx="0" cy="352425"/>
                <wp:effectExtent l="76200" t="0" r="76200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F078BB6" id="Straight Arrow Connector 17" o:spid="_x0000_s1026" type="#_x0000_t32" style="position:absolute;margin-left:381pt;margin-top:.45pt;width:0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" strokecolor="red" strokeweight=".5pt">
                <v:stroke endarrow="block" joinstyle="miter"/>
              </v:shape>
            </w:pict>
          </mc:Fallback>
        </mc:AlternateContent>
      </w:r>
      <w:r w:rsidR="00861D05">
        <w:rPr>
          <w:noProof/>
        </w:rPr>
        <w:drawing>
          <wp:inline distT="0" distB="0" distL="0" distR="0" wp14:anchorId="08789BAD" wp14:editId="4DD92E13">
            <wp:extent cx="6362700" cy="728764"/>
            <wp:effectExtent l="76200" t="76200" r="133350" b="128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30362" cy="8052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16AD6" w:rsidRP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AD6">
        <w:rPr>
          <w:rFonts w:ascii="Times New Roman" w:hAnsi="Times New Roman" w:cs="Times New Roman"/>
          <w:sz w:val="24"/>
          <w:szCs w:val="24"/>
          <w:u w:val="single"/>
        </w:rPr>
        <w:lastRenderedPageBreak/>
        <w:t>COA</w:t>
      </w:r>
      <w:r w:rsidRPr="00B16AD6">
        <w:rPr>
          <w:rFonts w:ascii="Times New Roman" w:hAnsi="Times New Roman" w:cs="Times New Roman"/>
          <w:sz w:val="24"/>
          <w:szCs w:val="24"/>
        </w:rPr>
        <w:t>: Defaults to E. Leave as is</w:t>
      </w:r>
    </w:p>
    <w:p w:rsidR="00B16AD6" w:rsidRP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AD6">
        <w:rPr>
          <w:rFonts w:ascii="Times New Roman" w:hAnsi="Times New Roman" w:cs="Times New Roman"/>
          <w:sz w:val="24"/>
          <w:szCs w:val="24"/>
          <w:u w:val="single"/>
        </w:rPr>
        <w:t>Index:</w:t>
      </w:r>
      <w:r w:rsidRPr="00B16AD6">
        <w:rPr>
          <w:rFonts w:ascii="Times New Roman" w:hAnsi="Times New Roman" w:cs="Times New Roman"/>
          <w:sz w:val="24"/>
          <w:szCs w:val="24"/>
        </w:rPr>
        <w:t xml:space="preserve"> Replace the default index if necessary.</w:t>
      </w:r>
    </w:p>
    <w:p w:rsidR="00B16AD6" w:rsidRP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AD6">
        <w:rPr>
          <w:rFonts w:ascii="Times New Roman" w:hAnsi="Times New Roman" w:cs="Times New Roman"/>
          <w:sz w:val="24"/>
          <w:szCs w:val="24"/>
          <w:u w:val="single"/>
        </w:rPr>
        <w:t>Fund:</w:t>
      </w:r>
      <w:r w:rsidRPr="00B16AD6">
        <w:rPr>
          <w:rFonts w:ascii="Times New Roman" w:hAnsi="Times New Roman" w:cs="Times New Roman"/>
          <w:sz w:val="24"/>
          <w:szCs w:val="24"/>
        </w:rPr>
        <w:t xml:space="preserve"> Defaults from Index Normally leave as is.</w:t>
      </w:r>
    </w:p>
    <w:p w:rsidR="00B16AD6" w:rsidRP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6AD6">
        <w:rPr>
          <w:rFonts w:ascii="Times New Roman" w:hAnsi="Times New Roman" w:cs="Times New Roman"/>
          <w:sz w:val="24"/>
          <w:szCs w:val="24"/>
          <w:u w:val="single"/>
        </w:rPr>
        <w:t>Orgn</w:t>
      </w:r>
      <w:proofErr w:type="spellEnd"/>
      <w:r w:rsidRPr="00B16AD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16AD6">
        <w:rPr>
          <w:rFonts w:ascii="Times New Roman" w:hAnsi="Times New Roman" w:cs="Times New Roman"/>
          <w:sz w:val="24"/>
          <w:szCs w:val="24"/>
        </w:rPr>
        <w:t xml:space="preserve"> Defaults from Index. Normally leave as is.</w:t>
      </w:r>
    </w:p>
    <w:p w:rsidR="00B16AD6" w:rsidRP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AD6">
        <w:rPr>
          <w:rFonts w:ascii="Times New Roman" w:hAnsi="Times New Roman" w:cs="Times New Roman"/>
          <w:sz w:val="24"/>
          <w:szCs w:val="24"/>
          <w:u w:val="single"/>
        </w:rPr>
        <w:t>Acct:</w:t>
      </w:r>
      <w:r w:rsidRPr="00B16AD6">
        <w:rPr>
          <w:rFonts w:ascii="Times New Roman" w:hAnsi="Times New Roman" w:cs="Times New Roman"/>
          <w:sz w:val="24"/>
          <w:szCs w:val="24"/>
        </w:rPr>
        <w:t xml:space="preserve"> Defaults to 28995 and must be replaced with an appropriate account code.</w:t>
      </w:r>
    </w:p>
    <w:p w:rsidR="00B16AD6" w:rsidRP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6AD6">
        <w:rPr>
          <w:rFonts w:ascii="Times New Roman" w:hAnsi="Times New Roman" w:cs="Times New Roman"/>
          <w:sz w:val="24"/>
          <w:szCs w:val="24"/>
          <w:u w:val="single"/>
        </w:rPr>
        <w:t>Prog</w:t>
      </w:r>
      <w:proofErr w:type="spellEnd"/>
      <w:r w:rsidRPr="00B16AD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16AD6">
        <w:rPr>
          <w:rFonts w:ascii="Times New Roman" w:hAnsi="Times New Roman" w:cs="Times New Roman"/>
          <w:sz w:val="24"/>
          <w:szCs w:val="24"/>
        </w:rPr>
        <w:t xml:space="preserve"> Defaults from Index. Normally leave as is.</w:t>
      </w:r>
    </w:p>
    <w:p w:rsidR="00B16AD6" w:rsidRP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6AD6">
        <w:rPr>
          <w:rFonts w:ascii="Times New Roman" w:hAnsi="Times New Roman" w:cs="Times New Roman"/>
          <w:sz w:val="24"/>
          <w:szCs w:val="24"/>
          <w:u w:val="single"/>
        </w:rPr>
        <w:t>Actv</w:t>
      </w:r>
      <w:proofErr w:type="spellEnd"/>
      <w:r w:rsidRPr="00B16AD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16AD6">
        <w:rPr>
          <w:rFonts w:ascii="Times New Roman" w:hAnsi="Times New Roman" w:cs="Times New Roman"/>
          <w:sz w:val="24"/>
          <w:szCs w:val="24"/>
        </w:rPr>
        <w:t xml:space="preserve"> Enter the correct code if one is needed (optional field)</w:t>
      </w:r>
    </w:p>
    <w:p w:rsid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AD6">
        <w:rPr>
          <w:rFonts w:ascii="Times New Roman" w:hAnsi="Times New Roman" w:cs="Times New Roman"/>
          <w:sz w:val="24"/>
          <w:szCs w:val="24"/>
          <w:u w:val="single"/>
        </w:rPr>
        <w:t>Bank:</w:t>
      </w:r>
      <w:r w:rsidRPr="00B16AD6">
        <w:rPr>
          <w:rFonts w:ascii="Times New Roman" w:hAnsi="Times New Roman" w:cs="Times New Roman"/>
          <w:sz w:val="24"/>
          <w:szCs w:val="24"/>
        </w:rPr>
        <w:t xml:space="preserve"> ‘B1” is always used for these invoices. Be sure to add it to additional accounting lines created.</w:t>
      </w:r>
    </w:p>
    <w:p w:rsid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you have made all your changes click the save button. </w:t>
      </w:r>
    </w:p>
    <w:p w:rsid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9DFE212" wp14:editId="4CF0C074">
            <wp:simplePos x="0" y="0"/>
            <wp:positionH relativeFrom="margin">
              <wp:posOffset>6111875</wp:posOffset>
            </wp:positionH>
            <wp:positionV relativeFrom="paragraph">
              <wp:posOffset>2768600</wp:posOffset>
            </wp:positionV>
            <wp:extent cx="927386" cy="88709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386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DA33CB9" wp14:editId="1C90081F">
            <wp:extent cx="6858000" cy="3421380"/>
            <wp:effectExtent l="76200" t="76200" r="133350" b="1409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13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AD6">
        <w:rPr>
          <w:rFonts w:ascii="Times New Roman" w:hAnsi="Times New Roman" w:cs="Times New Roman"/>
          <w:b/>
          <w:sz w:val="24"/>
          <w:szCs w:val="24"/>
        </w:rPr>
        <w:t>To continue distribution transaction for the same card:</w:t>
      </w:r>
    </w:p>
    <w:p w:rsidR="00B16AD6" w:rsidRP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the up arrow box</w:t>
      </w:r>
      <w:r w:rsidRPr="00B16AD6">
        <w:rPr>
          <w:rFonts w:ascii="Times New Roman" w:hAnsi="Times New Roman" w:cs="Times New Roman"/>
          <w:sz w:val="24"/>
          <w:szCs w:val="24"/>
        </w:rPr>
        <w:t xml:space="preserve"> until you are returned to the Transaction Information Block. Use the up/down arrows to select the next transaction to distribute. Repeat the above steps until all transactions have been distributed.</w:t>
      </w:r>
    </w:p>
    <w:p w:rsid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transactions will still appear in banner until the changes are fed into banner, transactions are fed into banner at 4:00pm on a</w:t>
      </w:r>
      <w:r w:rsidR="00E77676">
        <w:rPr>
          <w:rFonts w:ascii="Times New Roman" w:hAnsi="Times New Roman" w:cs="Times New Roman"/>
          <w:sz w:val="24"/>
          <w:szCs w:val="24"/>
        </w:rPr>
        <w:t xml:space="preserve"> daily basis. </w:t>
      </w:r>
      <w:r w:rsidR="007542C1">
        <w:rPr>
          <w:rFonts w:ascii="Times New Roman" w:hAnsi="Times New Roman" w:cs="Times New Roman"/>
          <w:sz w:val="24"/>
          <w:szCs w:val="24"/>
        </w:rPr>
        <w:t xml:space="preserve">To verify </w:t>
      </w:r>
      <w:r>
        <w:rPr>
          <w:rFonts w:ascii="Times New Roman" w:hAnsi="Times New Roman" w:cs="Times New Roman"/>
          <w:sz w:val="24"/>
          <w:szCs w:val="24"/>
        </w:rPr>
        <w:t>your tr</w:t>
      </w:r>
      <w:r w:rsidR="007542C1">
        <w:rPr>
          <w:rFonts w:ascii="Times New Roman" w:hAnsi="Times New Roman" w:cs="Times New Roman"/>
          <w:sz w:val="24"/>
          <w:szCs w:val="24"/>
        </w:rPr>
        <w:t>ansactions have</w:t>
      </w:r>
      <w:r>
        <w:rPr>
          <w:rFonts w:ascii="Times New Roman" w:hAnsi="Times New Roman" w:cs="Times New Roman"/>
          <w:sz w:val="24"/>
          <w:szCs w:val="24"/>
        </w:rPr>
        <w:t xml:space="preserve"> successfully </w:t>
      </w:r>
      <w:r w:rsidR="007542C1">
        <w:rPr>
          <w:rFonts w:ascii="Times New Roman" w:hAnsi="Times New Roman" w:cs="Times New Roman"/>
          <w:sz w:val="24"/>
          <w:szCs w:val="24"/>
        </w:rPr>
        <w:t xml:space="preserve">been </w:t>
      </w:r>
      <w:r>
        <w:rPr>
          <w:rFonts w:ascii="Times New Roman" w:hAnsi="Times New Roman" w:cs="Times New Roman"/>
          <w:sz w:val="24"/>
          <w:szCs w:val="24"/>
        </w:rPr>
        <w:t xml:space="preserve">fed into banner, log back in into FAAINVT at 4:30pm the same day. If they were successfully fed, you will receive and error message indicating </w:t>
      </w:r>
      <w:r w:rsidR="007542C1">
        <w:rPr>
          <w:rFonts w:ascii="Times New Roman" w:hAnsi="Times New Roman" w:cs="Times New Roman"/>
          <w:sz w:val="24"/>
          <w:szCs w:val="24"/>
        </w:rPr>
        <w:t xml:space="preserve">you have unfed transactions or use FAICARD (see FAICARD FAST FIS) to view that each transaction has an assigned “Z” number. </w:t>
      </w:r>
    </w:p>
    <w:p w:rsidR="00B16AD6" w:rsidRPr="00B16AD6" w:rsidRDefault="00B16AD6" w:rsidP="00B16AD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6AD6" w:rsidRPr="00B16AD6" w:rsidSect="00370E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A4"/>
    <w:rsid w:val="000937BB"/>
    <w:rsid w:val="000F1428"/>
    <w:rsid w:val="001A40A4"/>
    <w:rsid w:val="00226177"/>
    <w:rsid w:val="00370EA0"/>
    <w:rsid w:val="00376FF6"/>
    <w:rsid w:val="00615EBD"/>
    <w:rsid w:val="007542C1"/>
    <w:rsid w:val="00861D05"/>
    <w:rsid w:val="008802A3"/>
    <w:rsid w:val="00986CC4"/>
    <w:rsid w:val="00A43D1B"/>
    <w:rsid w:val="00B16AD6"/>
    <w:rsid w:val="00B44001"/>
    <w:rsid w:val="00B47DB8"/>
    <w:rsid w:val="00D10879"/>
    <w:rsid w:val="00E73300"/>
    <w:rsid w:val="00E77676"/>
    <w:rsid w:val="00F43C7C"/>
    <w:rsid w:val="00F5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95DF1-71E4-464E-9A4D-AEEA403C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0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Sandra K. Holland</cp:lastModifiedBy>
  <cp:revision>2</cp:revision>
  <cp:lastPrinted>2019-01-10T16:39:00Z</cp:lastPrinted>
  <dcterms:created xsi:type="dcterms:W3CDTF">2019-02-12T00:31:00Z</dcterms:created>
  <dcterms:modified xsi:type="dcterms:W3CDTF">2019-02-12T00:31:00Z</dcterms:modified>
</cp:coreProperties>
</file>