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F9" w:rsidRPr="0060525A" w:rsidRDefault="003B58D5" w:rsidP="004D59BB">
      <w:pPr>
        <w:jc w:val="center"/>
        <w:rPr>
          <w:b/>
          <w:bCs/>
        </w:rPr>
      </w:pPr>
      <w:r w:rsidRPr="0060525A">
        <w:rPr>
          <w:b/>
          <w:bCs/>
        </w:rPr>
        <w:t>WOU Book Rental Program</w:t>
      </w:r>
    </w:p>
    <w:p w:rsidR="003B58D5" w:rsidRPr="0060525A" w:rsidRDefault="003B58D5" w:rsidP="004D59BB">
      <w:pPr>
        <w:jc w:val="center"/>
        <w:rPr>
          <w:b/>
          <w:bCs/>
        </w:rPr>
      </w:pPr>
      <w:r w:rsidRPr="0060525A">
        <w:rPr>
          <w:b/>
          <w:bCs/>
        </w:rPr>
        <w:t>Summary of Activities and Progress</w:t>
      </w:r>
    </w:p>
    <w:p w:rsidR="003B58D5" w:rsidRPr="0060525A" w:rsidRDefault="003B58D5" w:rsidP="003B58D5">
      <w:r w:rsidRPr="0060525A">
        <w:t>Primary Goal: To reduce the costs of textbook and course materials to students.</w:t>
      </w:r>
    </w:p>
    <w:p w:rsidR="003B58D5" w:rsidRPr="0060525A" w:rsidRDefault="003B58D5" w:rsidP="002002BF">
      <w:r w:rsidRPr="0060525A">
        <w:t xml:space="preserve">Benefits:  Enhanced affordability leading to increased student retention and graduation.  A secondary goal will </w:t>
      </w:r>
      <w:r w:rsidR="002002BF" w:rsidRPr="0060525A">
        <w:t>be a decrease in the number of students who cannot afford a textbook for a course resulting in increased student learning and academic success.</w:t>
      </w:r>
    </w:p>
    <w:p w:rsidR="002002BF" w:rsidRPr="0060525A" w:rsidRDefault="0060525A" w:rsidP="002002BF">
      <w:pPr>
        <w:rPr>
          <w:b/>
          <w:bCs/>
        </w:rPr>
      </w:pPr>
      <w:r>
        <w:rPr>
          <w:b/>
          <w:bCs/>
        </w:rPr>
        <w:t>Faculty impact</w:t>
      </w:r>
    </w:p>
    <w:p w:rsidR="002002BF" w:rsidRPr="0060525A" w:rsidRDefault="002002BF" w:rsidP="002002BF">
      <w:proofErr w:type="gramStart"/>
      <w:r w:rsidRPr="0060525A">
        <w:t>Faculty continue</w:t>
      </w:r>
      <w:proofErr w:type="gramEnd"/>
      <w:r w:rsidRPr="0060525A">
        <w:t xml:space="preserve"> to have complete control in the selection of textbooks for each course.  </w:t>
      </w:r>
    </w:p>
    <w:p w:rsidR="00FB29F8" w:rsidRPr="0060525A" w:rsidRDefault="002002BF" w:rsidP="00FB29F8">
      <w:r w:rsidRPr="0060525A">
        <w:t xml:space="preserve">Faculty contact WOU Bookstore Manager to have text books available for rental.  In order for the financial model to work text books need to be </w:t>
      </w:r>
      <w:r w:rsidR="00DE1B0B" w:rsidRPr="0060525A">
        <w:t xml:space="preserve">rented </w:t>
      </w:r>
      <w:r w:rsidR="00FB29F8" w:rsidRPr="0060525A">
        <w:t>at least</w:t>
      </w:r>
      <w:r w:rsidRPr="0060525A">
        <w:t xml:space="preserve"> nine times.  </w:t>
      </w:r>
    </w:p>
    <w:p w:rsidR="00A42C3D" w:rsidRPr="0060525A" w:rsidRDefault="00A42C3D" w:rsidP="00FB29F8">
      <w:r w:rsidRPr="0060525A">
        <w:t>Courses that offer a rental option also have a purchase option.</w:t>
      </w:r>
    </w:p>
    <w:p w:rsidR="00A42C3D" w:rsidRPr="0060525A" w:rsidRDefault="00A42C3D" w:rsidP="00A42C3D">
      <w:r w:rsidRPr="0060525A">
        <w:t>Rental of custom text books maximizes cost savings to students.</w:t>
      </w:r>
    </w:p>
    <w:p w:rsidR="00A42C3D" w:rsidRPr="0060525A" w:rsidRDefault="0060525A" w:rsidP="00A42C3D">
      <w:pPr>
        <w:rPr>
          <w:b/>
          <w:bCs/>
        </w:rPr>
      </w:pPr>
      <w:r w:rsidRPr="0060525A">
        <w:rPr>
          <w:b/>
          <w:bCs/>
        </w:rPr>
        <w:t>Savings to students</w:t>
      </w:r>
      <w:r w:rsidR="00A42C3D" w:rsidRPr="0060525A">
        <w:rPr>
          <w:b/>
          <w:bCs/>
        </w:rPr>
        <w:t xml:space="preserve">  </w:t>
      </w:r>
    </w:p>
    <w:p w:rsidR="00A42C3D" w:rsidRPr="0060525A" w:rsidRDefault="00A42C3D" w:rsidP="00A42C3D">
      <w:r w:rsidRPr="0060525A">
        <w:t xml:space="preserve">Textbook rentals are priced at 38% of the purchase price.  </w:t>
      </w:r>
      <w:r w:rsidR="00DE1B0B" w:rsidRPr="0060525A">
        <w:t xml:space="preserve">Students can choose to convert a rented book to a purchased book by paying the difference between the rental and purchase price.  </w:t>
      </w:r>
    </w:p>
    <w:p w:rsidR="00A42C3D" w:rsidRPr="0060525A" w:rsidRDefault="00A42C3D" w:rsidP="00A42C3D">
      <w:pPr>
        <w:rPr>
          <w:b/>
          <w:bCs/>
        </w:rPr>
      </w:pPr>
      <w:r w:rsidRPr="0060525A">
        <w:rPr>
          <w:b/>
          <w:bCs/>
        </w:rPr>
        <w:t>Progress to date</w:t>
      </w:r>
    </w:p>
    <w:p w:rsidR="00A42C3D" w:rsidRPr="0060525A" w:rsidRDefault="00A42C3D" w:rsidP="004D59BB">
      <w:proofErr w:type="gramStart"/>
      <w:r w:rsidRPr="0060525A">
        <w:rPr>
          <w:u w:val="single"/>
        </w:rPr>
        <w:t>Winter term</w:t>
      </w:r>
      <w:r w:rsidR="004D59BB" w:rsidRPr="0060525A">
        <w:rPr>
          <w:u w:val="single"/>
        </w:rPr>
        <w:t>.</w:t>
      </w:r>
      <w:proofErr w:type="gramEnd"/>
      <w:r w:rsidR="004D59BB" w:rsidRPr="0060525A">
        <w:rPr>
          <w:u w:val="single"/>
        </w:rPr>
        <w:t xml:space="preserve">  </w:t>
      </w:r>
      <w:r w:rsidRPr="0060525A">
        <w:t xml:space="preserve"> </w:t>
      </w:r>
      <w:r w:rsidR="004D59BB" w:rsidRPr="0060525A">
        <w:t>T</w:t>
      </w:r>
      <w:r w:rsidRPr="0060525A">
        <w:t>he software needed to support the rental program was installed and debugged.  One course taught by Dr. David Foster was used to test the system.</w:t>
      </w:r>
    </w:p>
    <w:p w:rsidR="00A42C3D" w:rsidRPr="0060525A" w:rsidRDefault="00A42C3D" w:rsidP="0060525A">
      <w:proofErr w:type="gramStart"/>
      <w:r w:rsidRPr="0060525A">
        <w:rPr>
          <w:u w:val="single"/>
        </w:rPr>
        <w:t>Spring term</w:t>
      </w:r>
      <w:r w:rsidRPr="0060525A">
        <w:t>.</w:t>
      </w:r>
      <w:proofErr w:type="gramEnd"/>
      <w:r w:rsidRPr="0060525A">
        <w:t xml:space="preserve">  Seventeen courses supported rental options and </w:t>
      </w:r>
      <w:r w:rsidR="0060525A" w:rsidRPr="0060525A">
        <w:t>236</w:t>
      </w:r>
      <w:r w:rsidR="00813C14" w:rsidRPr="0060525A">
        <w:t xml:space="preserve"> </w:t>
      </w:r>
      <w:r w:rsidR="00FB51A5" w:rsidRPr="0060525A">
        <w:t>texts were rented by students</w:t>
      </w:r>
    </w:p>
    <w:p w:rsidR="00A42C3D" w:rsidRPr="0060525A" w:rsidRDefault="00A42C3D" w:rsidP="0060525A">
      <w:r w:rsidRPr="0060525A">
        <w:t xml:space="preserve">Total estimated savings to </w:t>
      </w:r>
      <w:proofErr w:type="gramStart"/>
      <w:r w:rsidRPr="0060525A">
        <w:t>students :</w:t>
      </w:r>
      <w:proofErr w:type="gramEnd"/>
      <w:r w:rsidRPr="0060525A">
        <w:t xml:space="preserve">  </w:t>
      </w:r>
      <w:r w:rsidRPr="0060525A">
        <w:tab/>
        <w:t>High (compared to purchase of new text books) $1</w:t>
      </w:r>
      <w:r w:rsidR="0060525A" w:rsidRPr="0060525A">
        <w:t>6</w:t>
      </w:r>
      <w:r w:rsidRPr="0060525A">
        <w:t>,000</w:t>
      </w:r>
      <w:r w:rsidR="001D39E3" w:rsidRPr="0060525A">
        <w:t xml:space="preserve"> </w:t>
      </w:r>
    </w:p>
    <w:p w:rsidR="00A42C3D" w:rsidRPr="0060525A" w:rsidRDefault="00A42C3D" w:rsidP="00A42C3D">
      <w:r w:rsidRPr="0060525A">
        <w:tab/>
      </w:r>
      <w:r w:rsidRPr="0060525A">
        <w:tab/>
      </w:r>
      <w:r w:rsidRPr="0060525A">
        <w:tab/>
      </w:r>
      <w:r w:rsidRPr="0060525A">
        <w:tab/>
      </w:r>
      <w:r w:rsidRPr="0060525A">
        <w:tab/>
        <w:t>Low (compared to purchase of used text books) $9,500</w:t>
      </w:r>
    </w:p>
    <w:p w:rsidR="00A42C3D" w:rsidRPr="0060525A" w:rsidRDefault="00A42C3D" w:rsidP="00A42C3D">
      <w:r w:rsidRPr="0060525A">
        <w:tab/>
      </w:r>
      <w:r w:rsidRPr="0060525A">
        <w:tab/>
      </w:r>
      <w:r w:rsidRPr="0060525A">
        <w:tab/>
      </w:r>
      <w:r w:rsidRPr="0060525A">
        <w:tab/>
      </w:r>
      <w:r w:rsidRPr="0060525A">
        <w:tab/>
        <w:t>Estimated savings (average of new and used price) $13,000</w:t>
      </w:r>
    </w:p>
    <w:p w:rsidR="00A42C3D" w:rsidRPr="0060525A" w:rsidRDefault="0060525A" w:rsidP="00A42C3D">
      <w:pPr>
        <w:rPr>
          <w:u w:val="single"/>
        </w:rPr>
      </w:pPr>
      <w:r>
        <w:rPr>
          <w:u w:val="single"/>
        </w:rPr>
        <w:t>Fall term 2011</w:t>
      </w:r>
    </w:p>
    <w:p w:rsidR="00A42C3D" w:rsidRPr="0060525A" w:rsidRDefault="00A42C3D" w:rsidP="00A42C3D">
      <w:proofErr w:type="gramStart"/>
      <w:r w:rsidRPr="0060525A">
        <w:t>Faculty are</w:t>
      </w:r>
      <w:proofErr w:type="gramEnd"/>
      <w:r w:rsidRPr="0060525A">
        <w:t xml:space="preserve"> strongly encouraged to making the rental of textbooks an option for their courses.  </w:t>
      </w:r>
      <w:r w:rsidR="004D59BB" w:rsidRPr="0060525A">
        <w:t>The goal is offer 40-60 courses with the rental option.  Please contact Mark Lane at the Bookstore regarding involvement.</w:t>
      </w:r>
      <w:r w:rsidR="0060525A">
        <w:t xml:space="preserve">  His email is </w:t>
      </w:r>
      <w:hyperlink r:id="rId7" w:history="1">
        <w:r w:rsidR="0060525A" w:rsidRPr="006D4D13">
          <w:rPr>
            <w:rStyle w:val="Hyperlink"/>
          </w:rPr>
          <w:t>lanem@wou.edu</w:t>
        </w:r>
      </w:hyperlink>
      <w:r w:rsidR="0060525A">
        <w:t xml:space="preserve"> and his phone extension is 88664.</w:t>
      </w:r>
    </w:p>
    <w:p w:rsidR="0060525A" w:rsidRDefault="0060525A">
      <w:r>
        <w:br w:type="page"/>
      </w:r>
    </w:p>
    <w:p w:rsidR="00A42C3D" w:rsidRPr="0060525A" w:rsidRDefault="00A42C3D" w:rsidP="00A42C3D"/>
    <w:p w:rsidR="004D59BB" w:rsidRPr="0060525A" w:rsidRDefault="0060525A" w:rsidP="0060525A">
      <w:pPr>
        <w:ind w:hanging="900"/>
        <w:jc w:val="center"/>
        <w:rPr>
          <w:b/>
          <w:bCs/>
        </w:rPr>
      </w:pPr>
      <w:r>
        <w:rPr>
          <w:b/>
          <w:bCs/>
        </w:rPr>
        <w:t>Spring 2011</w:t>
      </w:r>
      <w:r w:rsidR="004D59BB" w:rsidRPr="0060525A">
        <w:rPr>
          <w:b/>
          <w:bCs/>
        </w:rPr>
        <w:t xml:space="preserve"> Textbook Rental Program: Courses offered rental option</w:t>
      </w:r>
    </w:p>
    <w:p w:rsidR="004D59BB" w:rsidRPr="0060525A" w:rsidRDefault="004D59BB" w:rsidP="00A42C3D"/>
    <w:tbl>
      <w:tblPr>
        <w:tblW w:w="80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1622"/>
        <w:gridCol w:w="1800"/>
        <w:gridCol w:w="1170"/>
        <w:gridCol w:w="1350"/>
        <w:gridCol w:w="830"/>
      </w:tblGrid>
      <w:tr w:rsidR="004D59BB" w:rsidRPr="0060525A" w:rsidTr="00DE1B0B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Course</w:t>
            </w:r>
          </w:p>
        </w:tc>
        <w:tc>
          <w:tcPr>
            <w:tcW w:w="1622" w:type="dxa"/>
            <w:vAlign w:val="bottom"/>
          </w:tcPr>
          <w:p w:rsidR="004D59BB" w:rsidRPr="0060525A" w:rsidRDefault="004D59BB" w:rsidP="005246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Instructor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Number Students Renting Books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Retail New Price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Retail Used Price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Rental Price</w:t>
            </w:r>
          </w:p>
        </w:tc>
      </w:tr>
      <w:tr w:rsidR="00DE1B0B" w:rsidRPr="0060525A" w:rsidTr="0076336C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76336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A 206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76336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Freeman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763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76336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$163.50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76336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$122.5</w:t>
            </w:r>
            <w:r w:rsidR="0060525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763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$62.25</w:t>
            </w:r>
          </w:p>
        </w:tc>
      </w:tr>
      <w:tr w:rsidR="00DE1B0B" w:rsidRPr="0060525A" w:rsidTr="00EE3C87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EE3C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BA 243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EE3C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0525A">
              <w:rPr>
                <w:rFonts w:ascii="Calibri" w:eastAsia="Times New Roman" w:hAnsi="Calibri" w:cs="Times New Roman"/>
              </w:rPr>
              <w:t>Krislen</w:t>
            </w:r>
            <w:proofErr w:type="spellEnd"/>
            <w:r w:rsidRPr="0060525A">
              <w:rPr>
                <w:rFonts w:ascii="Calibri" w:eastAsia="Times New Roman" w:hAnsi="Calibri" w:cs="Times New Roman"/>
              </w:rPr>
              <w:t>-Adams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EE3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7A6D9D" w:rsidRPr="0060525A" w:rsidRDefault="007A6D9D" w:rsidP="007A6D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$187.50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EE3C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$140.75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EE3C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$71.25</w:t>
            </w:r>
          </w:p>
        </w:tc>
      </w:tr>
      <w:tr w:rsidR="00DE1B0B" w:rsidRPr="0060525A" w:rsidTr="000050BD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050B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CJ 252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0050B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Clark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050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050B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$160.50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050B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$120.50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0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$61</w:t>
            </w:r>
          </w:p>
        </w:tc>
      </w:tr>
      <w:tr w:rsidR="00DE1B0B" w:rsidRPr="0060525A" w:rsidTr="0091171D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117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COM 312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9117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Ferraris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11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117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$130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117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$97.50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117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$49.50</w:t>
            </w:r>
          </w:p>
        </w:tc>
      </w:tr>
      <w:tr w:rsidR="00DE1B0B" w:rsidRPr="0060525A" w:rsidTr="00436FEC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436F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COM 323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436F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Ferraris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43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436F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$125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436F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$93.75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436F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$47.50</w:t>
            </w:r>
          </w:p>
        </w:tc>
      </w:tr>
      <w:tr w:rsidR="00DE1B0B" w:rsidRPr="0060525A" w:rsidTr="00673805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6738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COM 450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6738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Ferraris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6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6738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$68.75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6738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$51.75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6738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$26.25</w:t>
            </w:r>
          </w:p>
        </w:tc>
      </w:tr>
      <w:tr w:rsidR="00DE1B0B" w:rsidRPr="0060525A" w:rsidTr="000A4469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A446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ENG 104</w:t>
            </w:r>
          </w:p>
        </w:tc>
        <w:tc>
          <w:tcPr>
            <w:tcW w:w="1622" w:type="dxa"/>
            <w:vAlign w:val="bottom"/>
          </w:tcPr>
          <w:p w:rsidR="00DE1B0B" w:rsidRPr="0060525A" w:rsidRDefault="00813C14" w:rsidP="000A446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Anderson &amp; Horning &amp; Kagawa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A44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A446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A446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$45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A44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$23</w:t>
            </w:r>
          </w:p>
        </w:tc>
      </w:tr>
      <w:tr w:rsidR="00DE1B0B" w:rsidRPr="0060525A" w:rsidTr="00962FB0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62F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ENG 254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962F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0525A">
              <w:rPr>
                <w:rFonts w:ascii="Calibri" w:eastAsia="Times New Roman" w:hAnsi="Calibri" w:cs="Times New Roman"/>
              </w:rPr>
              <w:t>Yehnart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62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62F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$77.25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62FB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$58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96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$29.50</w:t>
            </w:r>
          </w:p>
        </w:tc>
      </w:tr>
      <w:tr w:rsidR="00DE1B0B" w:rsidRPr="0060525A" w:rsidTr="005F775B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5F77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GEOG 105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5F77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0525A">
              <w:rPr>
                <w:rFonts w:ascii="Calibri" w:eastAsia="Times New Roman" w:hAnsi="Calibri" w:cs="Times New Roman"/>
              </w:rPr>
              <w:t>Vansteeter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5F7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5F77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$130.50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5F77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$98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5F7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$49.75</w:t>
            </w:r>
          </w:p>
        </w:tc>
      </w:tr>
      <w:tr w:rsidR="00DE1B0B" w:rsidRPr="0060525A" w:rsidTr="00085103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8510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HE 366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08510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Thomas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85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8510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$131.25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8510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$89.75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0851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$48.75</w:t>
            </w:r>
          </w:p>
        </w:tc>
      </w:tr>
      <w:tr w:rsidR="004D59BB" w:rsidRPr="0060525A" w:rsidTr="00DE1B0B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4D59BB" w:rsidRPr="0060525A" w:rsidRDefault="00DE1B0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LING</w:t>
            </w:r>
            <w:r w:rsidR="004D59BB" w:rsidRPr="0060525A">
              <w:rPr>
                <w:rFonts w:ascii="Calibri" w:eastAsia="Times New Roman" w:hAnsi="Calibri" w:cs="Times New Roman"/>
              </w:rPr>
              <w:t xml:space="preserve"> 315</w:t>
            </w:r>
          </w:p>
        </w:tc>
        <w:tc>
          <w:tcPr>
            <w:tcW w:w="1622" w:type="dxa"/>
            <w:vAlign w:val="bottom"/>
          </w:tcPr>
          <w:p w:rsidR="004D59BB" w:rsidRPr="0060525A" w:rsidRDefault="00813C14" w:rsidP="005246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 xml:space="preserve">Hargreaves &amp; </w:t>
            </w:r>
            <w:proofErr w:type="spellStart"/>
            <w:r w:rsidRPr="0060525A">
              <w:rPr>
                <w:rFonts w:ascii="Calibri" w:eastAsia="Times New Roman" w:hAnsi="Calibri" w:cs="Times New Roman"/>
              </w:rPr>
              <w:t>Shrestha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$124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$93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$47.25</w:t>
            </w:r>
          </w:p>
        </w:tc>
      </w:tr>
      <w:tr w:rsidR="00DE1B0B" w:rsidRPr="0060525A" w:rsidTr="00AF1FE8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AF1F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MTH 396</w:t>
            </w:r>
          </w:p>
        </w:tc>
        <w:tc>
          <w:tcPr>
            <w:tcW w:w="1622" w:type="dxa"/>
            <w:vAlign w:val="bottom"/>
          </w:tcPr>
          <w:p w:rsidR="00DE1B0B" w:rsidRPr="0060525A" w:rsidRDefault="00DE1B0B" w:rsidP="00AF1F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0525A">
              <w:rPr>
                <w:rFonts w:ascii="Calibri" w:eastAsia="Times New Roman" w:hAnsi="Calibri" w:cs="Times New Roman"/>
              </w:rPr>
              <w:t>Kruzek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AF1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AF1F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$98.75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AF1F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$69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DE1B0B" w:rsidRPr="0060525A" w:rsidRDefault="00DE1B0B" w:rsidP="00AF1F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$37.75</w:t>
            </w:r>
          </w:p>
        </w:tc>
      </w:tr>
      <w:tr w:rsidR="004D59BB" w:rsidRPr="0060525A" w:rsidTr="00DE1B0B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PSY 320</w:t>
            </w:r>
          </w:p>
        </w:tc>
        <w:tc>
          <w:tcPr>
            <w:tcW w:w="1622" w:type="dxa"/>
            <w:vAlign w:val="bottom"/>
          </w:tcPr>
          <w:p w:rsidR="004D59BB" w:rsidRPr="0060525A" w:rsidRDefault="00813C14" w:rsidP="005246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Winningham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$195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$146.25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$74.25</w:t>
            </w:r>
          </w:p>
        </w:tc>
      </w:tr>
      <w:tr w:rsidR="004D59BB" w:rsidRPr="0060525A" w:rsidTr="00DE1B0B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PSY 334</w:t>
            </w:r>
          </w:p>
        </w:tc>
        <w:tc>
          <w:tcPr>
            <w:tcW w:w="1622" w:type="dxa"/>
            <w:vAlign w:val="bottom"/>
          </w:tcPr>
          <w:p w:rsidR="004D59BB" w:rsidRPr="0060525A" w:rsidRDefault="004D59BB" w:rsidP="005246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Foster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$148.75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$111.75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$52.25</w:t>
            </w:r>
          </w:p>
        </w:tc>
      </w:tr>
      <w:tr w:rsidR="004D59BB" w:rsidRPr="0060525A" w:rsidTr="00DE1B0B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PE 131</w:t>
            </w:r>
          </w:p>
        </w:tc>
        <w:tc>
          <w:tcPr>
            <w:tcW w:w="1622" w:type="dxa"/>
            <w:vAlign w:val="bottom"/>
          </w:tcPr>
          <w:p w:rsidR="004D59BB" w:rsidRPr="0060525A" w:rsidRDefault="004D59BB" w:rsidP="005246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Bruce et. al.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$68.75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$51.75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$26.25</w:t>
            </w:r>
          </w:p>
        </w:tc>
      </w:tr>
      <w:tr w:rsidR="004D59BB" w:rsidRPr="0060525A" w:rsidTr="00DE1B0B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PSY 311</w:t>
            </w:r>
          </w:p>
        </w:tc>
        <w:tc>
          <w:tcPr>
            <w:tcW w:w="1622" w:type="dxa"/>
            <w:vAlign w:val="bottom"/>
          </w:tcPr>
          <w:p w:rsidR="004D59BB" w:rsidRPr="0060525A" w:rsidRDefault="004D59BB" w:rsidP="005246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Cunningham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$173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$129.75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$65.75</w:t>
            </w:r>
          </w:p>
        </w:tc>
      </w:tr>
      <w:tr w:rsidR="004D59BB" w:rsidRPr="0060525A" w:rsidTr="00DE1B0B">
        <w:trPr>
          <w:trHeight w:val="300"/>
        </w:trPr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TA 167</w:t>
            </w:r>
          </w:p>
        </w:tc>
        <w:tc>
          <w:tcPr>
            <w:tcW w:w="1622" w:type="dxa"/>
            <w:vAlign w:val="bottom"/>
          </w:tcPr>
          <w:p w:rsidR="004D59BB" w:rsidRPr="0060525A" w:rsidRDefault="004D59BB" w:rsidP="005246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0525A">
              <w:rPr>
                <w:rFonts w:ascii="Calibri" w:eastAsia="Times New Roman" w:hAnsi="Calibri" w:cs="Times New Roman"/>
              </w:rPr>
              <w:t>DeChatelet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$101.15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DE1B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$76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4D59BB" w:rsidRPr="0060525A" w:rsidRDefault="004D59BB" w:rsidP="004D5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0525A">
              <w:rPr>
                <w:rFonts w:ascii="Calibri" w:eastAsia="Times New Roman" w:hAnsi="Calibri" w:cs="Times New Roman"/>
              </w:rPr>
              <w:t>$38.50</w:t>
            </w:r>
          </w:p>
        </w:tc>
      </w:tr>
    </w:tbl>
    <w:p w:rsidR="004D59BB" w:rsidRPr="0060525A" w:rsidRDefault="004D59BB" w:rsidP="00A42C3D"/>
    <w:p w:rsidR="00DE1B0B" w:rsidRPr="0060525A" w:rsidRDefault="00DE1B0B" w:rsidP="00DE1B0B">
      <w:r w:rsidRPr="0060525A">
        <w:t>Books are rented at 38% the cost of the new purchase price.  Students can opt to convert a rental to purchase without penalty.</w:t>
      </w:r>
    </w:p>
    <w:sectPr w:rsidR="00DE1B0B" w:rsidRPr="0060525A" w:rsidSect="007112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5A" w:rsidRDefault="0060525A" w:rsidP="0060525A">
      <w:pPr>
        <w:spacing w:after="0" w:line="240" w:lineRule="auto"/>
      </w:pPr>
      <w:r>
        <w:separator/>
      </w:r>
    </w:p>
  </w:endnote>
  <w:endnote w:type="continuationSeparator" w:id="0">
    <w:p w:rsidR="0060525A" w:rsidRDefault="0060525A" w:rsidP="0060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5A" w:rsidRDefault="0060525A" w:rsidP="0060525A">
    <w:pPr>
      <w:rPr>
        <w:color w:val="1F497D"/>
      </w:rPr>
    </w:pPr>
    <w:r>
      <w:t xml:space="preserve">Funded by grant from US Department of Education: </w:t>
    </w:r>
    <w:r>
      <w:rPr>
        <w:color w:val="1F497D"/>
      </w:rPr>
      <w:t>P116T100041</w:t>
    </w:r>
  </w:p>
  <w:p w:rsidR="0060525A" w:rsidRDefault="0060525A" w:rsidP="0060525A">
    <w:pPr>
      <w:pStyle w:val="Footer"/>
    </w:pPr>
  </w:p>
  <w:p w:rsidR="0060525A" w:rsidRDefault="006052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5A" w:rsidRDefault="0060525A" w:rsidP="0060525A">
      <w:pPr>
        <w:spacing w:after="0" w:line="240" w:lineRule="auto"/>
      </w:pPr>
      <w:r>
        <w:separator/>
      </w:r>
    </w:p>
  </w:footnote>
  <w:footnote w:type="continuationSeparator" w:id="0">
    <w:p w:rsidR="0060525A" w:rsidRDefault="0060525A" w:rsidP="00605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58D5"/>
    <w:rsid w:val="001A2FD7"/>
    <w:rsid w:val="001D39E3"/>
    <w:rsid w:val="002002BF"/>
    <w:rsid w:val="003B58D5"/>
    <w:rsid w:val="004D59BB"/>
    <w:rsid w:val="0060525A"/>
    <w:rsid w:val="007112F9"/>
    <w:rsid w:val="007A6D9D"/>
    <w:rsid w:val="00813C14"/>
    <w:rsid w:val="00A42C3D"/>
    <w:rsid w:val="00DE1B0B"/>
    <w:rsid w:val="00E3409D"/>
    <w:rsid w:val="00F5640B"/>
    <w:rsid w:val="00FB29F8"/>
    <w:rsid w:val="00FB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2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5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25A"/>
  </w:style>
  <w:style w:type="paragraph" w:styleId="Footer">
    <w:name w:val="footer"/>
    <w:basedOn w:val="Normal"/>
    <w:link w:val="FooterChar"/>
    <w:uiPriority w:val="99"/>
    <w:unhideWhenUsed/>
    <w:rsid w:val="00605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5A"/>
  </w:style>
  <w:style w:type="paragraph" w:styleId="BalloonText">
    <w:name w:val="Balloon Text"/>
    <w:basedOn w:val="Normal"/>
    <w:link w:val="BalloonTextChar"/>
    <w:uiPriority w:val="99"/>
    <w:semiHidden/>
    <w:unhideWhenUsed/>
    <w:rsid w:val="0060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nem@wo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15AB-AE9D-4C54-85B7-49CD19B9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McDonald</dc:creator>
  <cp:keywords/>
  <dc:description/>
  <cp:lastModifiedBy>mcdonald</cp:lastModifiedBy>
  <cp:revision>2</cp:revision>
  <dcterms:created xsi:type="dcterms:W3CDTF">2011-05-09T15:48:00Z</dcterms:created>
  <dcterms:modified xsi:type="dcterms:W3CDTF">2011-05-09T15:48:00Z</dcterms:modified>
</cp:coreProperties>
</file>