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69C53" w14:textId="77777777" w:rsidR="00A961C3" w:rsidRPr="00A961C3" w:rsidRDefault="00A961C3" w:rsidP="00A961C3">
      <w:pPr>
        <w:pStyle w:val="MessageHeader"/>
        <w:rPr>
          <w:rFonts w:ascii="Times New Roman" w:hAnsi="Times New Roman"/>
          <w:sz w:val="20"/>
        </w:rPr>
      </w:pPr>
      <w:r w:rsidRPr="00A961C3">
        <w:rPr>
          <w:rStyle w:val="MessageHeaderLabel"/>
          <w:rFonts w:ascii="Times New Roman" w:hAnsi="Times New Roman"/>
          <w:sz w:val="20"/>
        </w:rPr>
        <w:t>to:</w:t>
      </w:r>
      <w:r w:rsidRPr="00A961C3">
        <w:rPr>
          <w:rFonts w:ascii="Times New Roman" w:hAnsi="Times New Roman"/>
          <w:sz w:val="20"/>
        </w:rPr>
        <w:tab/>
        <w:t>WOU Faculty Senate</w:t>
      </w:r>
    </w:p>
    <w:p w14:paraId="33B7EDAD" w14:textId="77777777" w:rsidR="00A961C3" w:rsidRPr="00A961C3" w:rsidRDefault="00A961C3" w:rsidP="00A961C3">
      <w:pPr>
        <w:pStyle w:val="MessageHeader"/>
        <w:rPr>
          <w:rFonts w:ascii="Times New Roman" w:hAnsi="Times New Roman"/>
          <w:sz w:val="20"/>
        </w:rPr>
      </w:pPr>
      <w:r w:rsidRPr="00A961C3">
        <w:rPr>
          <w:rStyle w:val="MessageHeaderLabel"/>
          <w:rFonts w:ascii="Times New Roman" w:hAnsi="Times New Roman"/>
          <w:sz w:val="20"/>
        </w:rPr>
        <w:t>from:</w:t>
      </w:r>
      <w:r w:rsidRPr="00A961C3">
        <w:rPr>
          <w:rFonts w:ascii="Times New Roman" w:hAnsi="Times New Roman"/>
          <w:sz w:val="20"/>
        </w:rPr>
        <w:tab/>
        <w:t>Patrick Graham</w:t>
      </w:r>
    </w:p>
    <w:p w14:paraId="3225D14D" w14:textId="77777777" w:rsidR="00A961C3" w:rsidRPr="00A961C3" w:rsidRDefault="00A961C3" w:rsidP="00A961C3">
      <w:pPr>
        <w:pStyle w:val="MessageHeader"/>
        <w:rPr>
          <w:rFonts w:ascii="Times New Roman" w:hAnsi="Times New Roman"/>
          <w:sz w:val="20"/>
        </w:rPr>
      </w:pPr>
      <w:r w:rsidRPr="00A961C3">
        <w:rPr>
          <w:rStyle w:val="MessageHeaderLabel"/>
          <w:rFonts w:ascii="Times New Roman" w:hAnsi="Times New Roman"/>
          <w:sz w:val="20"/>
        </w:rPr>
        <w:t>subject:</w:t>
      </w:r>
      <w:r w:rsidRPr="00A961C3">
        <w:rPr>
          <w:rFonts w:ascii="Times New Roman" w:hAnsi="Times New Roman"/>
          <w:sz w:val="20"/>
        </w:rPr>
        <w:tab/>
        <w:t>Deaf and Hard of Hearing Educator Program Proposal</w:t>
      </w:r>
    </w:p>
    <w:p w14:paraId="6FDB4D70" w14:textId="77777777" w:rsidR="00A961C3" w:rsidRPr="00A961C3" w:rsidRDefault="00A961C3" w:rsidP="00A961C3">
      <w:pPr>
        <w:pStyle w:val="MessageHeader"/>
        <w:rPr>
          <w:rFonts w:ascii="Times New Roman" w:hAnsi="Times New Roman"/>
          <w:sz w:val="20"/>
        </w:rPr>
      </w:pPr>
      <w:r w:rsidRPr="00A961C3">
        <w:rPr>
          <w:rStyle w:val="MessageHeaderLabel"/>
          <w:rFonts w:ascii="Times New Roman" w:hAnsi="Times New Roman"/>
          <w:sz w:val="20"/>
        </w:rPr>
        <w:t>date:</w:t>
      </w:r>
      <w:r w:rsidRPr="00A961C3">
        <w:rPr>
          <w:rFonts w:ascii="Times New Roman" w:hAnsi="Times New Roman"/>
          <w:sz w:val="20"/>
        </w:rPr>
        <w:tab/>
      </w:r>
      <w:r w:rsidRPr="00A961C3">
        <w:rPr>
          <w:rFonts w:ascii="Times New Roman" w:hAnsi="Times New Roman"/>
          <w:sz w:val="20"/>
        </w:rPr>
        <w:fldChar w:fldCharType="begin"/>
      </w:r>
      <w:r w:rsidRPr="00A961C3">
        <w:rPr>
          <w:rFonts w:ascii="Times New Roman" w:hAnsi="Times New Roman"/>
          <w:sz w:val="20"/>
        </w:rPr>
        <w:instrText xml:space="preserve"> CREATEDATE  \@ "MMMM d, yyyy"  \* MERGEFORMAT </w:instrText>
      </w:r>
      <w:r w:rsidRPr="00A961C3">
        <w:rPr>
          <w:rFonts w:ascii="Times New Roman" w:hAnsi="Times New Roman"/>
          <w:sz w:val="20"/>
        </w:rPr>
        <w:fldChar w:fldCharType="separate"/>
      </w:r>
      <w:r>
        <w:rPr>
          <w:rFonts w:ascii="Times New Roman" w:hAnsi="Times New Roman"/>
          <w:noProof/>
          <w:sz w:val="20"/>
        </w:rPr>
        <w:t>January 8, 2015</w:t>
      </w:r>
      <w:r w:rsidRPr="00A961C3">
        <w:rPr>
          <w:rFonts w:ascii="Times New Roman" w:hAnsi="Times New Roman"/>
          <w:sz w:val="20"/>
        </w:rPr>
        <w:fldChar w:fldCharType="end"/>
      </w:r>
    </w:p>
    <w:p w14:paraId="4B36B30E" w14:textId="77777777" w:rsidR="00C26F1B" w:rsidRPr="00A961C3" w:rsidRDefault="007B1812" w:rsidP="00F22F4F">
      <w:pPr>
        <w:rPr>
          <w:rFonts w:ascii="Times New Roman" w:hAnsi="Times New Roman" w:cs="Times New Roman"/>
        </w:rPr>
      </w:pPr>
      <w:r w:rsidRPr="00A961C3">
        <w:rPr>
          <w:rFonts w:ascii="Times New Roman" w:hAnsi="Times New Roman" w:cs="Times New Roman"/>
        </w:rPr>
        <w:t>The Division of Deaf Studies and Professional Studies proposes a 68 credit master’s level program, titled Deaf and Hard of Hearing Education. This program will prepare graduate students to become outstanding educators who will provide state of the art instruction to Deaf and Hard of Hearing children</w:t>
      </w:r>
      <w:r w:rsidR="004C129B" w:rsidRPr="00A961C3">
        <w:rPr>
          <w:rFonts w:ascii="Times New Roman" w:hAnsi="Times New Roman" w:cs="Times New Roman"/>
        </w:rPr>
        <w:t>, and children with co-occurring disabilities</w:t>
      </w:r>
      <w:r w:rsidRPr="00A961C3">
        <w:rPr>
          <w:rFonts w:ascii="Times New Roman" w:hAnsi="Times New Roman" w:cs="Times New Roman"/>
        </w:rPr>
        <w:t xml:space="preserve">. This program will comply with the Deaf and Hard of Hearing Content Standards </w:t>
      </w:r>
      <w:r w:rsidR="004C129B" w:rsidRPr="00A961C3">
        <w:rPr>
          <w:rFonts w:ascii="Times New Roman" w:hAnsi="Times New Roman" w:cs="Times New Roman"/>
        </w:rPr>
        <w:t xml:space="preserve">required </w:t>
      </w:r>
      <w:r w:rsidRPr="00A961C3">
        <w:rPr>
          <w:rFonts w:ascii="Times New Roman" w:hAnsi="Times New Roman" w:cs="Times New Roman"/>
        </w:rPr>
        <w:t xml:space="preserve">by the Teachers Standards and Practices Commission. </w:t>
      </w:r>
      <w:r w:rsidR="004C129B" w:rsidRPr="00A961C3">
        <w:rPr>
          <w:rFonts w:ascii="Times New Roman" w:hAnsi="Times New Roman" w:cs="Times New Roman"/>
        </w:rPr>
        <w:t>Students</w:t>
      </w:r>
      <w:r w:rsidRPr="00A961C3">
        <w:rPr>
          <w:rFonts w:ascii="Times New Roman" w:hAnsi="Times New Roman" w:cs="Times New Roman"/>
        </w:rPr>
        <w:t xml:space="preserve"> will </w:t>
      </w:r>
      <w:r w:rsidR="004C129B" w:rsidRPr="00A961C3">
        <w:rPr>
          <w:rFonts w:ascii="Times New Roman" w:hAnsi="Times New Roman" w:cs="Times New Roman"/>
        </w:rPr>
        <w:t xml:space="preserve">be </w:t>
      </w:r>
      <w:r w:rsidRPr="00A961C3">
        <w:rPr>
          <w:rFonts w:ascii="Times New Roman" w:hAnsi="Times New Roman" w:cs="Times New Roman"/>
        </w:rPr>
        <w:t>require</w:t>
      </w:r>
      <w:r w:rsidR="004C129B" w:rsidRPr="00A961C3">
        <w:rPr>
          <w:rFonts w:ascii="Times New Roman" w:hAnsi="Times New Roman" w:cs="Times New Roman"/>
        </w:rPr>
        <w:t>d</w:t>
      </w:r>
      <w:r w:rsidRPr="00A961C3">
        <w:rPr>
          <w:rFonts w:ascii="Times New Roman" w:hAnsi="Times New Roman" w:cs="Times New Roman"/>
        </w:rPr>
        <w:t xml:space="preserve"> to take the </w:t>
      </w:r>
      <w:r w:rsidR="00F22F4F" w:rsidRPr="00A961C3">
        <w:rPr>
          <w:rFonts w:ascii="Times New Roman" w:hAnsi="Times New Roman" w:cs="Times New Roman"/>
        </w:rPr>
        <w:t>Multiple Subjects Oregon Educator Licensure Assessment prior to their graduation</w:t>
      </w:r>
      <w:r w:rsidR="004C129B" w:rsidRPr="00A961C3">
        <w:rPr>
          <w:rFonts w:ascii="Times New Roman" w:hAnsi="Times New Roman" w:cs="Times New Roman"/>
        </w:rPr>
        <w:t xml:space="preserve"> so that they will satisfy the federal requirements to be considered “Highly Qualified” and be qualified to teach across the range of educational settings in Oregon and other states with reciprocal agreements</w:t>
      </w:r>
      <w:r w:rsidR="00F22F4F" w:rsidRPr="00A961C3">
        <w:rPr>
          <w:rFonts w:ascii="Times New Roman" w:hAnsi="Times New Roman" w:cs="Times New Roman"/>
        </w:rPr>
        <w:t xml:space="preserve">. </w:t>
      </w:r>
    </w:p>
    <w:p w14:paraId="0C7FF32F" w14:textId="77777777" w:rsidR="00F22F4F" w:rsidRPr="00A961C3" w:rsidRDefault="00F22F4F" w:rsidP="00F22F4F">
      <w:pPr>
        <w:rPr>
          <w:rFonts w:ascii="Times New Roman" w:hAnsi="Times New Roman" w:cs="Times New Roman"/>
        </w:rPr>
      </w:pPr>
    </w:p>
    <w:p w14:paraId="23A11669" w14:textId="77777777" w:rsidR="00F22F4F" w:rsidRPr="00A961C3" w:rsidRDefault="00F22F4F" w:rsidP="00F22F4F">
      <w:pPr>
        <w:rPr>
          <w:rFonts w:ascii="Times New Roman" w:hAnsi="Times New Roman" w:cs="Times New Roman"/>
        </w:rPr>
      </w:pPr>
      <w:r w:rsidRPr="00A961C3">
        <w:rPr>
          <w:rFonts w:ascii="Times New Roman" w:hAnsi="Times New Roman" w:cs="Times New Roman"/>
        </w:rPr>
        <w:t>W</w:t>
      </w:r>
      <w:r w:rsidR="004C129B" w:rsidRPr="00A961C3">
        <w:rPr>
          <w:rFonts w:ascii="Times New Roman" w:hAnsi="Times New Roman" w:cs="Times New Roman"/>
        </w:rPr>
        <w:t>ithout advertising, w</w:t>
      </w:r>
      <w:r w:rsidRPr="00A961C3">
        <w:rPr>
          <w:rFonts w:ascii="Times New Roman" w:hAnsi="Times New Roman" w:cs="Times New Roman"/>
        </w:rPr>
        <w:t xml:space="preserve">e currently have 29 interested </w:t>
      </w:r>
      <w:r w:rsidR="004C129B" w:rsidRPr="00A961C3">
        <w:rPr>
          <w:rFonts w:ascii="Times New Roman" w:hAnsi="Times New Roman" w:cs="Times New Roman"/>
        </w:rPr>
        <w:t xml:space="preserve">students </w:t>
      </w:r>
      <w:r w:rsidRPr="00A961C3">
        <w:rPr>
          <w:rFonts w:ascii="Times New Roman" w:hAnsi="Times New Roman" w:cs="Times New Roman"/>
        </w:rPr>
        <w:t xml:space="preserve">for 15 slots. We currently have three faculty members who have taught in Deaf K-12 programs. </w:t>
      </w:r>
    </w:p>
    <w:p w14:paraId="75E586CB" w14:textId="77777777" w:rsidR="00F22F4F" w:rsidRPr="00A961C3" w:rsidRDefault="00F22F4F" w:rsidP="00F22F4F">
      <w:pPr>
        <w:spacing w:before="240" w:after="100"/>
        <w:rPr>
          <w:rFonts w:ascii="Times New Roman" w:hAnsi="Times New Roman" w:cs="Times New Roman"/>
          <w:b/>
        </w:rPr>
      </w:pPr>
      <w:r w:rsidRPr="00A961C3">
        <w:rPr>
          <w:rFonts w:ascii="Times New Roman" w:hAnsi="Times New Roman" w:cs="Times New Roman"/>
          <w:b/>
        </w:rPr>
        <w:t>Proposed Program of Study</w:t>
      </w:r>
    </w:p>
    <w:p w14:paraId="017112FC" w14:textId="77777777" w:rsidR="00A961C3" w:rsidRDefault="00F22F4F" w:rsidP="00A961C3">
      <w:pPr>
        <w:spacing w:after="100"/>
        <w:ind w:firstLine="720"/>
        <w:rPr>
          <w:rFonts w:ascii="Times New Roman" w:hAnsi="Times New Roman" w:cs="Times New Roman"/>
        </w:rPr>
      </w:pPr>
      <w:r w:rsidRPr="00A961C3">
        <w:rPr>
          <w:rFonts w:ascii="Times New Roman" w:hAnsi="Times New Roman" w:cs="Times New Roman"/>
        </w:rPr>
        <w:t xml:space="preserve">The program of study includes 14 courses, two 10-week student teaching placements (600 hours), three practicum sessions (90 hours spread over three terms), a research project, and a comprehensive portfolio. Classes will be offered on site at WOU, with the exception of summer and portfolio courses, which will be offered online or through hybrid delivery. </w:t>
      </w:r>
      <w:bookmarkStart w:id="0" w:name="_GoBack"/>
      <w:bookmarkEnd w:id="0"/>
      <w:r w:rsidR="00A961C3">
        <w:rPr>
          <w:rFonts w:ascii="Times New Roman" w:hAnsi="Times New Roman" w:cs="Times New Roman"/>
        </w:rPr>
        <w:t xml:space="preserve">I have enclosed the proposed schedule of classes below. </w:t>
      </w:r>
    </w:p>
    <w:p w14:paraId="69F1FD20" w14:textId="77777777" w:rsidR="00A961C3" w:rsidRPr="00A961C3" w:rsidRDefault="00A961C3" w:rsidP="00A961C3">
      <w:pPr>
        <w:spacing w:after="100"/>
        <w:rPr>
          <w:rFonts w:ascii="Times New Roman" w:hAnsi="Times New Roman" w:cs="Times New Roman"/>
        </w:rPr>
      </w:pPr>
    </w:p>
    <w:p w14:paraId="03889B95" w14:textId="77777777" w:rsidR="00F22F4F" w:rsidRPr="00A961C3" w:rsidRDefault="00F22F4F" w:rsidP="00F22F4F">
      <w:pPr>
        <w:spacing w:after="100"/>
        <w:rPr>
          <w:rFonts w:ascii="Times New Roman" w:hAnsi="Times New Roman" w:cs="Times New Roman"/>
          <w:b/>
          <w:sz w:val="20"/>
          <w:szCs w:val="20"/>
          <w:u w:val="single"/>
        </w:rPr>
      </w:pPr>
      <w:r w:rsidRPr="00A961C3">
        <w:rPr>
          <w:rFonts w:ascii="Times New Roman" w:hAnsi="Times New Roman" w:cs="Times New Roman"/>
          <w:b/>
          <w:sz w:val="20"/>
          <w:szCs w:val="20"/>
          <w:u w:val="single"/>
        </w:rPr>
        <w:t xml:space="preserve">YEAR ONE </w:t>
      </w:r>
    </w:p>
    <w:tbl>
      <w:tblPr>
        <w:tblStyle w:val="TableGrid"/>
        <w:tblW w:w="9455" w:type="dxa"/>
        <w:tblLook w:val="04A0" w:firstRow="1" w:lastRow="0" w:firstColumn="1" w:lastColumn="0" w:noHBand="0" w:noVBand="1"/>
      </w:tblPr>
      <w:tblGrid>
        <w:gridCol w:w="1549"/>
        <w:gridCol w:w="2019"/>
        <w:gridCol w:w="2115"/>
        <w:gridCol w:w="2309"/>
        <w:gridCol w:w="1463"/>
      </w:tblGrid>
      <w:tr w:rsidR="00A961C3" w:rsidRPr="00A961C3" w14:paraId="71B8A36A" w14:textId="77777777" w:rsidTr="00A961C3">
        <w:trPr>
          <w:trHeight w:val="900"/>
        </w:trPr>
        <w:tc>
          <w:tcPr>
            <w:tcW w:w="1549" w:type="dxa"/>
          </w:tcPr>
          <w:p w14:paraId="2AC551BC" w14:textId="77777777" w:rsidR="00F22F4F" w:rsidRPr="00A961C3" w:rsidRDefault="00F22F4F" w:rsidP="00F22F4F">
            <w:pPr>
              <w:rPr>
                <w:rFonts w:ascii="Times New Roman" w:hAnsi="Times New Roman"/>
                <w:b/>
                <w:sz w:val="20"/>
                <w:szCs w:val="20"/>
              </w:rPr>
            </w:pPr>
            <w:r w:rsidRPr="00A961C3">
              <w:rPr>
                <w:rFonts w:ascii="Times New Roman" w:hAnsi="Times New Roman"/>
                <w:b/>
                <w:sz w:val="20"/>
                <w:szCs w:val="20"/>
                <w:u w:val="single"/>
              </w:rPr>
              <w:t xml:space="preserve">FALL TERM </w:t>
            </w:r>
            <w:r w:rsidRPr="00A961C3">
              <w:rPr>
                <w:rFonts w:ascii="Times New Roman" w:hAnsi="Times New Roman"/>
                <w:b/>
                <w:sz w:val="20"/>
                <w:szCs w:val="20"/>
              </w:rPr>
              <w:t>(12 CREDITS)</w:t>
            </w:r>
          </w:p>
          <w:p w14:paraId="6EDD7262" w14:textId="77777777" w:rsidR="00F22F4F" w:rsidRPr="00A961C3" w:rsidRDefault="00F22F4F" w:rsidP="00F22F4F">
            <w:pPr>
              <w:rPr>
                <w:rFonts w:ascii="Times New Roman" w:hAnsi="Times New Roman"/>
                <w:b/>
                <w:sz w:val="20"/>
                <w:szCs w:val="20"/>
                <w:u w:val="single"/>
              </w:rPr>
            </w:pPr>
          </w:p>
        </w:tc>
        <w:tc>
          <w:tcPr>
            <w:tcW w:w="2019" w:type="dxa"/>
          </w:tcPr>
          <w:p w14:paraId="407A18AE" w14:textId="77777777" w:rsidR="00F22F4F" w:rsidRPr="00A961C3" w:rsidRDefault="00F22F4F" w:rsidP="00F22F4F">
            <w:pPr>
              <w:rPr>
                <w:rFonts w:ascii="Times New Roman" w:hAnsi="Times New Roman"/>
                <w:b/>
                <w:sz w:val="20"/>
                <w:szCs w:val="20"/>
                <w:u w:val="single"/>
              </w:rPr>
            </w:pPr>
            <w:r w:rsidRPr="00A961C3">
              <w:rPr>
                <w:rFonts w:ascii="Times New Roman" w:hAnsi="Times New Roman"/>
                <w:b/>
                <w:sz w:val="20"/>
                <w:szCs w:val="20"/>
              </w:rPr>
              <w:t xml:space="preserve">DHHE 611 </w:t>
            </w:r>
            <w:r w:rsidRPr="00A961C3">
              <w:rPr>
                <w:rFonts w:ascii="Times New Roman" w:hAnsi="Times New Roman"/>
                <w:sz w:val="20"/>
                <w:szCs w:val="20"/>
              </w:rPr>
              <w:t>Foundations of Deaf Education (3)</w:t>
            </w:r>
          </w:p>
        </w:tc>
        <w:tc>
          <w:tcPr>
            <w:tcW w:w="2115" w:type="dxa"/>
          </w:tcPr>
          <w:p w14:paraId="2711A773" w14:textId="77777777" w:rsidR="00F22F4F" w:rsidRPr="00A961C3" w:rsidRDefault="00F22F4F" w:rsidP="00F22F4F">
            <w:pPr>
              <w:rPr>
                <w:rFonts w:ascii="Times New Roman" w:hAnsi="Times New Roman"/>
                <w:b/>
                <w:sz w:val="20"/>
                <w:szCs w:val="20"/>
                <w:u w:val="single"/>
              </w:rPr>
            </w:pPr>
            <w:r w:rsidRPr="00A961C3">
              <w:rPr>
                <w:rFonts w:ascii="Times New Roman" w:hAnsi="Times New Roman"/>
                <w:b/>
                <w:sz w:val="20"/>
                <w:szCs w:val="20"/>
              </w:rPr>
              <w:t xml:space="preserve">ED 611 </w:t>
            </w:r>
            <w:r w:rsidRPr="00A961C3">
              <w:rPr>
                <w:rFonts w:ascii="Times New Roman" w:hAnsi="Times New Roman"/>
                <w:sz w:val="20"/>
                <w:szCs w:val="20"/>
              </w:rPr>
              <w:t>Theories of Teaching and Learning (3)</w:t>
            </w:r>
          </w:p>
        </w:tc>
        <w:tc>
          <w:tcPr>
            <w:tcW w:w="2309" w:type="dxa"/>
          </w:tcPr>
          <w:p w14:paraId="6B51B141" w14:textId="77777777" w:rsidR="00F22F4F" w:rsidRPr="00A961C3" w:rsidRDefault="00F22F4F" w:rsidP="00F22F4F">
            <w:pPr>
              <w:rPr>
                <w:rFonts w:ascii="Times New Roman" w:hAnsi="Times New Roman"/>
                <w:b/>
                <w:sz w:val="20"/>
                <w:szCs w:val="20"/>
                <w:u w:val="single"/>
              </w:rPr>
            </w:pPr>
            <w:r w:rsidRPr="00A961C3">
              <w:rPr>
                <w:rFonts w:ascii="Times New Roman" w:hAnsi="Times New Roman"/>
                <w:b/>
                <w:sz w:val="20"/>
                <w:szCs w:val="20"/>
              </w:rPr>
              <w:t xml:space="preserve">DHHE 683 </w:t>
            </w:r>
            <w:r w:rsidRPr="00A961C3">
              <w:rPr>
                <w:rFonts w:ascii="Times New Roman" w:hAnsi="Times New Roman"/>
                <w:sz w:val="20"/>
                <w:szCs w:val="20"/>
              </w:rPr>
              <w:t>Ethical Practices in Working with Deaf and Hard of Hearing Students (3)</w:t>
            </w:r>
          </w:p>
        </w:tc>
        <w:tc>
          <w:tcPr>
            <w:tcW w:w="1463" w:type="dxa"/>
          </w:tcPr>
          <w:p w14:paraId="3809F995" w14:textId="77777777" w:rsidR="00F22F4F" w:rsidRPr="00A961C3" w:rsidRDefault="00F22F4F" w:rsidP="00F22F4F">
            <w:pPr>
              <w:rPr>
                <w:rFonts w:ascii="Times New Roman" w:hAnsi="Times New Roman"/>
                <w:b/>
                <w:sz w:val="20"/>
                <w:szCs w:val="20"/>
                <w:u w:val="single"/>
              </w:rPr>
            </w:pPr>
            <w:r w:rsidRPr="00A961C3">
              <w:rPr>
                <w:rFonts w:ascii="Times New Roman" w:hAnsi="Times New Roman"/>
                <w:b/>
                <w:sz w:val="20"/>
                <w:szCs w:val="20"/>
              </w:rPr>
              <w:t xml:space="preserve">DHHE 623 </w:t>
            </w:r>
            <w:r w:rsidRPr="00A961C3">
              <w:rPr>
                <w:rFonts w:ascii="Times New Roman" w:hAnsi="Times New Roman"/>
                <w:sz w:val="20"/>
                <w:szCs w:val="20"/>
              </w:rPr>
              <w:t>Academic Discourse in DHHE (3)</w:t>
            </w:r>
          </w:p>
        </w:tc>
      </w:tr>
      <w:tr w:rsidR="00A961C3" w:rsidRPr="00A961C3" w14:paraId="30AD20E7" w14:textId="77777777" w:rsidTr="00A961C3">
        <w:trPr>
          <w:trHeight w:val="1351"/>
        </w:trPr>
        <w:tc>
          <w:tcPr>
            <w:tcW w:w="1549" w:type="dxa"/>
          </w:tcPr>
          <w:p w14:paraId="536214FD" w14:textId="77777777" w:rsidR="00F22F4F" w:rsidRPr="00A961C3" w:rsidRDefault="00F22F4F" w:rsidP="00F22F4F">
            <w:pPr>
              <w:rPr>
                <w:rFonts w:ascii="Times New Roman" w:hAnsi="Times New Roman"/>
                <w:b/>
                <w:sz w:val="20"/>
                <w:szCs w:val="20"/>
                <w:u w:val="single"/>
              </w:rPr>
            </w:pPr>
            <w:r w:rsidRPr="00A961C3">
              <w:rPr>
                <w:rFonts w:ascii="Times New Roman" w:hAnsi="Times New Roman"/>
                <w:b/>
                <w:sz w:val="20"/>
                <w:szCs w:val="20"/>
                <w:u w:val="single"/>
              </w:rPr>
              <w:t xml:space="preserve">WINTER TERM </w:t>
            </w:r>
            <w:r w:rsidRPr="00A961C3">
              <w:rPr>
                <w:rFonts w:ascii="Times New Roman" w:hAnsi="Times New Roman"/>
                <w:b/>
                <w:sz w:val="20"/>
                <w:szCs w:val="20"/>
              </w:rPr>
              <w:t>(10 CREDITS)</w:t>
            </w:r>
          </w:p>
          <w:p w14:paraId="74CC14EF" w14:textId="77777777" w:rsidR="00F22F4F" w:rsidRPr="00A961C3" w:rsidRDefault="00F22F4F" w:rsidP="00F22F4F">
            <w:pPr>
              <w:rPr>
                <w:rFonts w:ascii="Times New Roman" w:hAnsi="Times New Roman"/>
                <w:b/>
                <w:sz w:val="20"/>
                <w:szCs w:val="20"/>
                <w:u w:val="single"/>
              </w:rPr>
            </w:pPr>
          </w:p>
        </w:tc>
        <w:tc>
          <w:tcPr>
            <w:tcW w:w="2019" w:type="dxa"/>
          </w:tcPr>
          <w:p w14:paraId="544C0BA9" w14:textId="77777777" w:rsidR="00F22F4F" w:rsidRPr="00A961C3" w:rsidRDefault="00F22F4F" w:rsidP="00F22F4F">
            <w:pPr>
              <w:rPr>
                <w:rFonts w:ascii="Times New Roman" w:hAnsi="Times New Roman"/>
                <w:sz w:val="20"/>
                <w:szCs w:val="20"/>
              </w:rPr>
            </w:pPr>
            <w:r w:rsidRPr="00A961C3">
              <w:rPr>
                <w:rFonts w:ascii="Times New Roman" w:hAnsi="Times New Roman"/>
                <w:b/>
                <w:sz w:val="20"/>
                <w:szCs w:val="20"/>
              </w:rPr>
              <w:t xml:space="preserve">DHHE 644 </w:t>
            </w:r>
            <w:r w:rsidRPr="00A961C3">
              <w:rPr>
                <w:rFonts w:ascii="Times New Roman" w:hAnsi="Times New Roman"/>
                <w:sz w:val="20"/>
                <w:szCs w:val="20"/>
              </w:rPr>
              <w:t>Curriculum Methods in Deaf Education (3)</w:t>
            </w:r>
          </w:p>
          <w:p w14:paraId="04682F89" w14:textId="77777777" w:rsidR="00F22F4F" w:rsidRPr="00A961C3" w:rsidRDefault="00F22F4F" w:rsidP="00F22F4F">
            <w:pPr>
              <w:rPr>
                <w:rFonts w:ascii="Times New Roman" w:hAnsi="Times New Roman"/>
                <w:b/>
                <w:sz w:val="20"/>
                <w:szCs w:val="20"/>
                <w:u w:val="single"/>
              </w:rPr>
            </w:pPr>
          </w:p>
        </w:tc>
        <w:tc>
          <w:tcPr>
            <w:tcW w:w="2115" w:type="dxa"/>
          </w:tcPr>
          <w:p w14:paraId="2BF445C8" w14:textId="77777777" w:rsidR="00F22F4F" w:rsidRPr="00A961C3" w:rsidRDefault="00F22F4F" w:rsidP="00F22F4F">
            <w:pPr>
              <w:rPr>
                <w:rFonts w:ascii="Times New Roman" w:hAnsi="Times New Roman"/>
                <w:b/>
                <w:sz w:val="20"/>
                <w:szCs w:val="20"/>
                <w:u w:val="single"/>
              </w:rPr>
            </w:pPr>
            <w:r w:rsidRPr="00A961C3">
              <w:rPr>
                <w:rFonts w:ascii="Times New Roman" w:hAnsi="Times New Roman"/>
                <w:b/>
                <w:sz w:val="20"/>
                <w:szCs w:val="20"/>
              </w:rPr>
              <w:t xml:space="preserve">DHHE 643 </w:t>
            </w:r>
            <w:r w:rsidRPr="00A961C3">
              <w:rPr>
                <w:rFonts w:ascii="Times New Roman" w:hAnsi="Times New Roman"/>
                <w:sz w:val="20"/>
                <w:szCs w:val="20"/>
              </w:rPr>
              <w:t>Instructional Approaches and Classroom Management in DHHE (3)</w:t>
            </w:r>
          </w:p>
        </w:tc>
        <w:tc>
          <w:tcPr>
            <w:tcW w:w="2309" w:type="dxa"/>
          </w:tcPr>
          <w:p w14:paraId="5525C72C" w14:textId="77777777" w:rsidR="00F22F4F" w:rsidRPr="00A961C3" w:rsidRDefault="00F22F4F" w:rsidP="00F22F4F">
            <w:pPr>
              <w:rPr>
                <w:rFonts w:ascii="Times New Roman" w:hAnsi="Times New Roman"/>
                <w:sz w:val="20"/>
                <w:szCs w:val="20"/>
              </w:rPr>
            </w:pPr>
            <w:r w:rsidRPr="00A961C3">
              <w:rPr>
                <w:rFonts w:ascii="Times New Roman" w:hAnsi="Times New Roman"/>
                <w:b/>
                <w:sz w:val="20"/>
                <w:szCs w:val="20"/>
              </w:rPr>
              <w:t>DHHE 650</w:t>
            </w:r>
            <w:r w:rsidRPr="00A961C3">
              <w:rPr>
                <w:rFonts w:ascii="Times New Roman" w:hAnsi="Times New Roman"/>
                <w:sz w:val="20"/>
                <w:szCs w:val="20"/>
              </w:rPr>
              <w:t xml:space="preserve"> Multiculturalism in Deaf Education (3)</w:t>
            </w:r>
          </w:p>
          <w:p w14:paraId="2556C1B2" w14:textId="77777777" w:rsidR="00F22F4F" w:rsidRPr="00A961C3" w:rsidRDefault="00F22F4F" w:rsidP="00F22F4F">
            <w:pPr>
              <w:rPr>
                <w:rFonts w:ascii="Times New Roman" w:hAnsi="Times New Roman"/>
                <w:b/>
                <w:sz w:val="20"/>
                <w:szCs w:val="20"/>
                <w:u w:val="single"/>
              </w:rPr>
            </w:pPr>
          </w:p>
        </w:tc>
        <w:tc>
          <w:tcPr>
            <w:tcW w:w="1463" w:type="dxa"/>
          </w:tcPr>
          <w:p w14:paraId="0C5193EC" w14:textId="77777777" w:rsidR="00F22F4F" w:rsidRPr="00A961C3" w:rsidRDefault="00F22F4F" w:rsidP="00F22F4F">
            <w:pPr>
              <w:rPr>
                <w:rFonts w:ascii="Times New Roman" w:hAnsi="Times New Roman"/>
                <w:sz w:val="20"/>
                <w:szCs w:val="20"/>
              </w:rPr>
            </w:pPr>
            <w:r w:rsidRPr="00A961C3">
              <w:rPr>
                <w:rFonts w:ascii="Times New Roman" w:hAnsi="Times New Roman"/>
                <w:b/>
                <w:sz w:val="20"/>
                <w:szCs w:val="20"/>
              </w:rPr>
              <w:t xml:space="preserve">DHHE 609 </w:t>
            </w:r>
            <w:r w:rsidRPr="00A961C3">
              <w:rPr>
                <w:rFonts w:ascii="Times New Roman" w:hAnsi="Times New Roman"/>
                <w:sz w:val="20"/>
                <w:szCs w:val="20"/>
              </w:rPr>
              <w:t>Practicum (1)</w:t>
            </w:r>
          </w:p>
          <w:p w14:paraId="30A47870" w14:textId="77777777" w:rsidR="00F22F4F" w:rsidRPr="00A961C3" w:rsidRDefault="00F22F4F" w:rsidP="00F22F4F">
            <w:pPr>
              <w:rPr>
                <w:rFonts w:ascii="Times New Roman" w:hAnsi="Times New Roman"/>
                <w:b/>
                <w:sz w:val="20"/>
                <w:szCs w:val="20"/>
                <w:u w:val="single"/>
              </w:rPr>
            </w:pPr>
          </w:p>
        </w:tc>
      </w:tr>
      <w:tr w:rsidR="00A961C3" w:rsidRPr="00A961C3" w14:paraId="05C66A88" w14:textId="77777777" w:rsidTr="00A961C3">
        <w:trPr>
          <w:trHeight w:val="1140"/>
        </w:trPr>
        <w:tc>
          <w:tcPr>
            <w:tcW w:w="1549" w:type="dxa"/>
          </w:tcPr>
          <w:p w14:paraId="7CD40AF1" w14:textId="77777777" w:rsidR="00F22F4F" w:rsidRPr="00A961C3" w:rsidRDefault="00F22F4F" w:rsidP="00F22F4F">
            <w:pPr>
              <w:rPr>
                <w:rFonts w:ascii="Times New Roman" w:hAnsi="Times New Roman"/>
                <w:b/>
                <w:sz w:val="20"/>
                <w:szCs w:val="20"/>
                <w:u w:val="single"/>
              </w:rPr>
            </w:pPr>
            <w:r w:rsidRPr="00A961C3">
              <w:rPr>
                <w:rFonts w:ascii="Times New Roman" w:hAnsi="Times New Roman"/>
                <w:b/>
                <w:sz w:val="20"/>
                <w:szCs w:val="20"/>
                <w:u w:val="single"/>
              </w:rPr>
              <w:t xml:space="preserve">SPRING TERM </w:t>
            </w:r>
            <w:r w:rsidRPr="00A961C3">
              <w:rPr>
                <w:rFonts w:ascii="Times New Roman" w:hAnsi="Times New Roman"/>
                <w:b/>
                <w:sz w:val="20"/>
                <w:szCs w:val="20"/>
              </w:rPr>
              <w:t>(10 CREDITS)</w:t>
            </w:r>
          </w:p>
          <w:p w14:paraId="6DB4B543" w14:textId="77777777" w:rsidR="00F22F4F" w:rsidRPr="00A961C3" w:rsidRDefault="00F22F4F" w:rsidP="00F22F4F">
            <w:pPr>
              <w:rPr>
                <w:rFonts w:ascii="Times New Roman" w:hAnsi="Times New Roman"/>
                <w:b/>
                <w:sz w:val="20"/>
                <w:szCs w:val="20"/>
                <w:u w:val="single"/>
              </w:rPr>
            </w:pPr>
          </w:p>
        </w:tc>
        <w:tc>
          <w:tcPr>
            <w:tcW w:w="2019" w:type="dxa"/>
          </w:tcPr>
          <w:p w14:paraId="489AB2F7" w14:textId="77777777" w:rsidR="00F22F4F" w:rsidRPr="00A961C3" w:rsidRDefault="00F22F4F" w:rsidP="00F22F4F">
            <w:pPr>
              <w:rPr>
                <w:rFonts w:ascii="Times New Roman" w:hAnsi="Times New Roman"/>
                <w:b/>
                <w:sz w:val="20"/>
                <w:szCs w:val="20"/>
                <w:u w:val="single"/>
              </w:rPr>
            </w:pPr>
            <w:r w:rsidRPr="00A961C3">
              <w:rPr>
                <w:rFonts w:ascii="Times New Roman" w:hAnsi="Times New Roman"/>
                <w:b/>
                <w:sz w:val="20"/>
                <w:szCs w:val="20"/>
              </w:rPr>
              <w:t>DHHE 645</w:t>
            </w:r>
            <w:r w:rsidRPr="00A961C3">
              <w:rPr>
                <w:rFonts w:ascii="Times New Roman" w:hAnsi="Times New Roman"/>
                <w:sz w:val="20"/>
                <w:szCs w:val="20"/>
              </w:rPr>
              <w:t xml:space="preserve"> Language and Literacy Applications in Deaf Classrooms (3)</w:t>
            </w:r>
          </w:p>
        </w:tc>
        <w:tc>
          <w:tcPr>
            <w:tcW w:w="2115" w:type="dxa"/>
          </w:tcPr>
          <w:p w14:paraId="71D08FA9" w14:textId="77777777" w:rsidR="00F22F4F" w:rsidRPr="00A961C3" w:rsidRDefault="00F22F4F" w:rsidP="00F22F4F">
            <w:pPr>
              <w:rPr>
                <w:rFonts w:ascii="Times New Roman" w:hAnsi="Times New Roman"/>
                <w:b/>
                <w:sz w:val="20"/>
                <w:szCs w:val="20"/>
                <w:u w:val="single"/>
              </w:rPr>
            </w:pPr>
            <w:r w:rsidRPr="00A961C3">
              <w:rPr>
                <w:rFonts w:ascii="Times New Roman" w:hAnsi="Times New Roman"/>
                <w:b/>
                <w:sz w:val="20"/>
                <w:szCs w:val="20"/>
              </w:rPr>
              <w:t>DHHE 648</w:t>
            </w:r>
            <w:r w:rsidRPr="00A961C3">
              <w:rPr>
                <w:rFonts w:ascii="Times New Roman" w:hAnsi="Times New Roman"/>
                <w:sz w:val="20"/>
                <w:szCs w:val="20"/>
              </w:rPr>
              <w:t xml:space="preserve"> Educational Audiology and Spoken English Development (3)</w:t>
            </w:r>
          </w:p>
        </w:tc>
        <w:tc>
          <w:tcPr>
            <w:tcW w:w="2309" w:type="dxa"/>
          </w:tcPr>
          <w:p w14:paraId="69242FBE" w14:textId="77777777" w:rsidR="00F22F4F" w:rsidRPr="00A961C3" w:rsidRDefault="00F22F4F" w:rsidP="00F22F4F">
            <w:pPr>
              <w:rPr>
                <w:rFonts w:ascii="Times New Roman" w:hAnsi="Times New Roman"/>
                <w:b/>
                <w:sz w:val="20"/>
                <w:szCs w:val="20"/>
                <w:u w:val="single"/>
              </w:rPr>
            </w:pPr>
            <w:r w:rsidRPr="00A961C3">
              <w:rPr>
                <w:rFonts w:ascii="Times New Roman" w:hAnsi="Times New Roman"/>
                <w:b/>
                <w:sz w:val="20"/>
                <w:szCs w:val="20"/>
              </w:rPr>
              <w:t>DHHE 656</w:t>
            </w:r>
            <w:r w:rsidRPr="00A961C3">
              <w:rPr>
                <w:rFonts w:ascii="Times New Roman" w:hAnsi="Times New Roman"/>
                <w:sz w:val="20"/>
                <w:szCs w:val="20"/>
              </w:rPr>
              <w:t xml:space="preserve"> Educational Environments for Students with Hearing Loss (3) </w:t>
            </w:r>
          </w:p>
        </w:tc>
        <w:tc>
          <w:tcPr>
            <w:tcW w:w="1463" w:type="dxa"/>
          </w:tcPr>
          <w:p w14:paraId="2C4874DA" w14:textId="77777777" w:rsidR="00F22F4F" w:rsidRPr="00A961C3" w:rsidRDefault="00F22F4F" w:rsidP="00F22F4F">
            <w:pPr>
              <w:rPr>
                <w:rFonts w:ascii="Times New Roman" w:hAnsi="Times New Roman"/>
                <w:sz w:val="20"/>
                <w:szCs w:val="20"/>
              </w:rPr>
            </w:pPr>
            <w:r w:rsidRPr="00A961C3">
              <w:rPr>
                <w:rFonts w:ascii="Times New Roman" w:hAnsi="Times New Roman"/>
                <w:b/>
                <w:sz w:val="20"/>
                <w:szCs w:val="20"/>
              </w:rPr>
              <w:t xml:space="preserve">DHHE 609 </w:t>
            </w:r>
            <w:r w:rsidRPr="00A961C3">
              <w:rPr>
                <w:rFonts w:ascii="Times New Roman" w:hAnsi="Times New Roman"/>
                <w:sz w:val="20"/>
                <w:szCs w:val="20"/>
              </w:rPr>
              <w:t>Practicum (1)</w:t>
            </w:r>
          </w:p>
          <w:p w14:paraId="72B78717" w14:textId="77777777" w:rsidR="00F22F4F" w:rsidRPr="00A961C3" w:rsidRDefault="00F22F4F" w:rsidP="00F22F4F">
            <w:pPr>
              <w:rPr>
                <w:rFonts w:ascii="Times New Roman" w:hAnsi="Times New Roman"/>
                <w:b/>
                <w:sz w:val="20"/>
                <w:szCs w:val="20"/>
                <w:u w:val="single"/>
              </w:rPr>
            </w:pPr>
          </w:p>
        </w:tc>
      </w:tr>
      <w:tr w:rsidR="00A961C3" w:rsidRPr="00A961C3" w14:paraId="270BE701" w14:textId="77777777" w:rsidTr="00A961C3">
        <w:trPr>
          <w:trHeight w:val="1365"/>
        </w:trPr>
        <w:tc>
          <w:tcPr>
            <w:tcW w:w="1549" w:type="dxa"/>
          </w:tcPr>
          <w:p w14:paraId="27F1898C" w14:textId="77777777" w:rsidR="00F22F4F" w:rsidRPr="00A961C3" w:rsidRDefault="00F22F4F" w:rsidP="00F22F4F">
            <w:pPr>
              <w:rPr>
                <w:rFonts w:ascii="Times New Roman" w:hAnsi="Times New Roman"/>
                <w:b/>
                <w:sz w:val="20"/>
                <w:szCs w:val="20"/>
                <w:u w:val="single"/>
              </w:rPr>
            </w:pPr>
            <w:r w:rsidRPr="00A961C3">
              <w:rPr>
                <w:rFonts w:ascii="Times New Roman" w:hAnsi="Times New Roman"/>
                <w:b/>
                <w:sz w:val="20"/>
                <w:szCs w:val="20"/>
                <w:u w:val="single"/>
              </w:rPr>
              <w:t xml:space="preserve">SUMMER TERM </w:t>
            </w:r>
            <w:r w:rsidRPr="00A961C3">
              <w:rPr>
                <w:rFonts w:ascii="Times New Roman" w:hAnsi="Times New Roman"/>
                <w:b/>
                <w:sz w:val="20"/>
                <w:szCs w:val="20"/>
              </w:rPr>
              <w:t>(4 CREDITS)</w:t>
            </w:r>
          </w:p>
          <w:p w14:paraId="783684CA" w14:textId="77777777" w:rsidR="00F22F4F" w:rsidRPr="00A961C3" w:rsidRDefault="00F22F4F" w:rsidP="00F22F4F">
            <w:pPr>
              <w:rPr>
                <w:rFonts w:ascii="Times New Roman" w:hAnsi="Times New Roman"/>
                <w:b/>
                <w:sz w:val="20"/>
                <w:szCs w:val="20"/>
                <w:u w:val="single"/>
              </w:rPr>
            </w:pPr>
          </w:p>
        </w:tc>
        <w:tc>
          <w:tcPr>
            <w:tcW w:w="2019" w:type="dxa"/>
          </w:tcPr>
          <w:p w14:paraId="5E913DC8" w14:textId="77777777" w:rsidR="00F22F4F" w:rsidRPr="00A961C3" w:rsidRDefault="00F22F4F" w:rsidP="00F22F4F">
            <w:pPr>
              <w:rPr>
                <w:rFonts w:ascii="Times New Roman" w:hAnsi="Times New Roman"/>
                <w:b/>
                <w:sz w:val="20"/>
                <w:szCs w:val="20"/>
              </w:rPr>
            </w:pPr>
            <w:r w:rsidRPr="00A961C3">
              <w:rPr>
                <w:rFonts w:ascii="Times New Roman" w:hAnsi="Times New Roman"/>
                <w:b/>
                <w:sz w:val="20"/>
                <w:szCs w:val="20"/>
              </w:rPr>
              <w:t xml:space="preserve">DHHE 665 </w:t>
            </w:r>
            <w:r w:rsidRPr="00A961C3">
              <w:rPr>
                <w:rFonts w:ascii="Times New Roman" w:hAnsi="Times New Roman"/>
                <w:sz w:val="20"/>
                <w:szCs w:val="20"/>
              </w:rPr>
              <w:t>Teaching Deaf and Hard of Hearing Learners with Multiple Disabilities (3)</w:t>
            </w:r>
          </w:p>
        </w:tc>
        <w:tc>
          <w:tcPr>
            <w:tcW w:w="2115" w:type="dxa"/>
          </w:tcPr>
          <w:p w14:paraId="04FBFA00" w14:textId="77777777" w:rsidR="00F22F4F" w:rsidRPr="00A961C3" w:rsidRDefault="00F22F4F" w:rsidP="00F22F4F">
            <w:pPr>
              <w:rPr>
                <w:rFonts w:ascii="Times New Roman" w:hAnsi="Times New Roman"/>
                <w:sz w:val="20"/>
                <w:szCs w:val="20"/>
              </w:rPr>
            </w:pPr>
            <w:r w:rsidRPr="00A961C3">
              <w:rPr>
                <w:rFonts w:ascii="Times New Roman" w:hAnsi="Times New Roman"/>
                <w:b/>
                <w:sz w:val="20"/>
                <w:szCs w:val="20"/>
              </w:rPr>
              <w:t xml:space="preserve">DHHE 630 </w:t>
            </w:r>
            <w:r w:rsidRPr="00A961C3">
              <w:rPr>
                <w:rFonts w:ascii="Times New Roman" w:hAnsi="Times New Roman"/>
                <w:sz w:val="20"/>
                <w:szCs w:val="20"/>
              </w:rPr>
              <w:t>Special Project (1)</w:t>
            </w:r>
          </w:p>
          <w:p w14:paraId="51B28B65" w14:textId="77777777" w:rsidR="00F22F4F" w:rsidRPr="00A961C3" w:rsidRDefault="00F22F4F" w:rsidP="00F22F4F">
            <w:pPr>
              <w:rPr>
                <w:rFonts w:ascii="Times New Roman" w:hAnsi="Times New Roman"/>
                <w:b/>
                <w:sz w:val="20"/>
                <w:szCs w:val="20"/>
              </w:rPr>
            </w:pPr>
          </w:p>
        </w:tc>
        <w:tc>
          <w:tcPr>
            <w:tcW w:w="2309" w:type="dxa"/>
          </w:tcPr>
          <w:p w14:paraId="499A80C6" w14:textId="77777777" w:rsidR="00F22F4F" w:rsidRPr="00A961C3" w:rsidRDefault="00F22F4F" w:rsidP="00F22F4F">
            <w:pPr>
              <w:rPr>
                <w:rFonts w:ascii="Times New Roman" w:hAnsi="Times New Roman"/>
                <w:b/>
                <w:sz w:val="20"/>
                <w:szCs w:val="20"/>
              </w:rPr>
            </w:pPr>
          </w:p>
        </w:tc>
        <w:tc>
          <w:tcPr>
            <w:tcW w:w="1463" w:type="dxa"/>
          </w:tcPr>
          <w:p w14:paraId="474B1906" w14:textId="77777777" w:rsidR="00F22F4F" w:rsidRPr="00A961C3" w:rsidRDefault="00F22F4F" w:rsidP="00F22F4F">
            <w:pPr>
              <w:rPr>
                <w:rFonts w:ascii="Times New Roman" w:hAnsi="Times New Roman"/>
                <w:sz w:val="20"/>
                <w:szCs w:val="20"/>
              </w:rPr>
            </w:pPr>
          </w:p>
        </w:tc>
      </w:tr>
    </w:tbl>
    <w:p w14:paraId="0EA9D374" w14:textId="77777777" w:rsidR="00F22F4F" w:rsidRPr="00A961C3" w:rsidRDefault="00F22F4F" w:rsidP="00F22F4F">
      <w:pPr>
        <w:rPr>
          <w:rFonts w:ascii="Times New Roman" w:hAnsi="Times New Roman" w:cs="Times New Roman"/>
          <w:b/>
          <w:sz w:val="20"/>
          <w:szCs w:val="20"/>
          <w:u w:val="single"/>
        </w:rPr>
      </w:pPr>
    </w:p>
    <w:p w14:paraId="2421C490" w14:textId="77777777" w:rsidR="00F22F4F" w:rsidRPr="00A961C3" w:rsidRDefault="00F22F4F" w:rsidP="00F22F4F">
      <w:pPr>
        <w:rPr>
          <w:rFonts w:ascii="Times New Roman" w:hAnsi="Times New Roman" w:cs="Times New Roman"/>
          <w:b/>
          <w:sz w:val="20"/>
          <w:szCs w:val="20"/>
          <w:u w:val="single"/>
        </w:rPr>
      </w:pPr>
      <w:r w:rsidRPr="00A961C3">
        <w:rPr>
          <w:rFonts w:ascii="Times New Roman" w:hAnsi="Times New Roman" w:cs="Times New Roman"/>
          <w:b/>
          <w:sz w:val="20"/>
          <w:szCs w:val="20"/>
          <w:u w:val="single"/>
        </w:rPr>
        <w:lastRenderedPageBreak/>
        <w:t>YEAR TWO</w:t>
      </w:r>
    </w:p>
    <w:tbl>
      <w:tblPr>
        <w:tblStyle w:val="TableGrid"/>
        <w:tblW w:w="0" w:type="auto"/>
        <w:tblLook w:val="04A0" w:firstRow="1" w:lastRow="0" w:firstColumn="1" w:lastColumn="0" w:noHBand="0" w:noVBand="1"/>
      </w:tblPr>
      <w:tblGrid>
        <w:gridCol w:w="1833"/>
        <w:gridCol w:w="1824"/>
        <w:gridCol w:w="1888"/>
        <w:gridCol w:w="1838"/>
        <w:gridCol w:w="1473"/>
      </w:tblGrid>
      <w:tr w:rsidR="00F22F4F" w:rsidRPr="00A961C3" w14:paraId="3C262FF2" w14:textId="77777777" w:rsidTr="008F2787">
        <w:tc>
          <w:tcPr>
            <w:tcW w:w="1833" w:type="dxa"/>
          </w:tcPr>
          <w:p w14:paraId="3E7E7D5D" w14:textId="77777777" w:rsidR="00F22F4F" w:rsidRPr="00A961C3" w:rsidRDefault="00F22F4F" w:rsidP="00F22F4F">
            <w:pPr>
              <w:rPr>
                <w:rFonts w:ascii="Times New Roman" w:hAnsi="Times New Roman"/>
                <w:b/>
                <w:sz w:val="20"/>
                <w:szCs w:val="20"/>
                <w:u w:val="single"/>
              </w:rPr>
            </w:pPr>
            <w:r w:rsidRPr="00A961C3">
              <w:rPr>
                <w:rFonts w:ascii="Times New Roman" w:hAnsi="Times New Roman"/>
                <w:b/>
                <w:sz w:val="20"/>
                <w:szCs w:val="20"/>
                <w:u w:val="single"/>
              </w:rPr>
              <w:t xml:space="preserve">FALL 2016 </w:t>
            </w:r>
            <w:r w:rsidRPr="00A961C3">
              <w:rPr>
                <w:rFonts w:ascii="Times New Roman" w:hAnsi="Times New Roman"/>
                <w:b/>
                <w:sz w:val="20"/>
                <w:szCs w:val="20"/>
              </w:rPr>
              <w:t>(10 CREDITS)</w:t>
            </w:r>
          </w:p>
          <w:p w14:paraId="159C2357" w14:textId="77777777" w:rsidR="00F22F4F" w:rsidRPr="00A961C3" w:rsidRDefault="00F22F4F" w:rsidP="00F22F4F">
            <w:pPr>
              <w:rPr>
                <w:rFonts w:ascii="Times New Roman" w:hAnsi="Times New Roman"/>
                <w:b/>
                <w:sz w:val="20"/>
                <w:szCs w:val="20"/>
                <w:u w:val="single"/>
              </w:rPr>
            </w:pPr>
          </w:p>
        </w:tc>
        <w:tc>
          <w:tcPr>
            <w:tcW w:w="1824" w:type="dxa"/>
          </w:tcPr>
          <w:p w14:paraId="2204902E" w14:textId="77777777" w:rsidR="00F22F4F" w:rsidRPr="00A961C3" w:rsidRDefault="00F22F4F" w:rsidP="00F22F4F">
            <w:pPr>
              <w:rPr>
                <w:rFonts w:ascii="Times New Roman" w:hAnsi="Times New Roman"/>
                <w:sz w:val="20"/>
                <w:szCs w:val="20"/>
              </w:rPr>
            </w:pPr>
            <w:r w:rsidRPr="00A961C3">
              <w:rPr>
                <w:rFonts w:ascii="Times New Roman" w:hAnsi="Times New Roman"/>
                <w:b/>
                <w:sz w:val="20"/>
                <w:szCs w:val="20"/>
              </w:rPr>
              <w:t>SPED 646</w:t>
            </w:r>
            <w:r w:rsidRPr="00A961C3">
              <w:rPr>
                <w:rFonts w:ascii="Times New Roman" w:hAnsi="Times New Roman"/>
                <w:sz w:val="20"/>
                <w:szCs w:val="20"/>
              </w:rPr>
              <w:t xml:space="preserve"> Law and Special Education (3)</w:t>
            </w:r>
          </w:p>
          <w:p w14:paraId="241C0ACE" w14:textId="77777777" w:rsidR="00F22F4F" w:rsidRPr="00A961C3" w:rsidRDefault="00F22F4F" w:rsidP="00F22F4F">
            <w:pPr>
              <w:rPr>
                <w:rFonts w:ascii="Times New Roman" w:hAnsi="Times New Roman"/>
                <w:b/>
                <w:sz w:val="20"/>
                <w:szCs w:val="20"/>
                <w:u w:val="single"/>
              </w:rPr>
            </w:pPr>
          </w:p>
        </w:tc>
        <w:tc>
          <w:tcPr>
            <w:tcW w:w="1888" w:type="dxa"/>
          </w:tcPr>
          <w:p w14:paraId="62D74F5C" w14:textId="77777777" w:rsidR="00F22F4F" w:rsidRPr="00A961C3" w:rsidRDefault="00F22F4F" w:rsidP="00F22F4F">
            <w:pPr>
              <w:rPr>
                <w:rFonts w:ascii="Times New Roman" w:hAnsi="Times New Roman"/>
                <w:b/>
                <w:sz w:val="20"/>
                <w:szCs w:val="20"/>
                <w:u w:val="single"/>
              </w:rPr>
            </w:pPr>
            <w:r w:rsidRPr="00A961C3">
              <w:rPr>
                <w:rFonts w:ascii="Times New Roman" w:hAnsi="Times New Roman"/>
                <w:b/>
                <w:sz w:val="20"/>
                <w:szCs w:val="20"/>
              </w:rPr>
              <w:t xml:space="preserve">DHHE 646 </w:t>
            </w:r>
            <w:r w:rsidRPr="00A961C3">
              <w:rPr>
                <w:rFonts w:ascii="Times New Roman" w:hAnsi="Times New Roman"/>
                <w:sz w:val="20"/>
                <w:szCs w:val="20"/>
              </w:rPr>
              <w:t>Legal and Pedagogical Assessment Principles and Practices (3)</w:t>
            </w:r>
          </w:p>
        </w:tc>
        <w:tc>
          <w:tcPr>
            <w:tcW w:w="1838" w:type="dxa"/>
          </w:tcPr>
          <w:p w14:paraId="790C640B" w14:textId="77777777" w:rsidR="00F22F4F" w:rsidRPr="00A961C3" w:rsidRDefault="00F22F4F" w:rsidP="00F22F4F">
            <w:pPr>
              <w:rPr>
                <w:rFonts w:ascii="Times New Roman" w:hAnsi="Times New Roman"/>
                <w:sz w:val="20"/>
                <w:szCs w:val="20"/>
              </w:rPr>
            </w:pPr>
            <w:r w:rsidRPr="00A961C3">
              <w:rPr>
                <w:rFonts w:ascii="Times New Roman" w:hAnsi="Times New Roman"/>
                <w:b/>
                <w:sz w:val="20"/>
                <w:szCs w:val="20"/>
              </w:rPr>
              <w:t xml:space="preserve">DHHE 625 </w:t>
            </w:r>
            <w:r w:rsidRPr="00A961C3">
              <w:rPr>
                <w:rFonts w:ascii="Times New Roman" w:hAnsi="Times New Roman"/>
                <w:sz w:val="20"/>
                <w:szCs w:val="20"/>
              </w:rPr>
              <w:t xml:space="preserve">Structure of ASL and English in the Classroom (3) </w:t>
            </w:r>
          </w:p>
          <w:p w14:paraId="6B670237" w14:textId="77777777" w:rsidR="00F22F4F" w:rsidRPr="00A961C3" w:rsidRDefault="00F22F4F" w:rsidP="00F22F4F">
            <w:pPr>
              <w:rPr>
                <w:rFonts w:ascii="Times New Roman" w:hAnsi="Times New Roman"/>
                <w:b/>
                <w:sz w:val="20"/>
                <w:szCs w:val="20"/>
                <w:u w:val="single"/>
              </w:rPr>
            </w:pPr>
          </w:p>
        </w:tc>
        <w:tc>
          <w:tcPr>
            <w:tcW w:w="1473" w:type="dxa"/>
          </w:tcPr>
          <w:p w14:paraId="69CCDA82" w14:textId="77777777" w:rsidR="00F22F4F" w:rsidRPr="00A961C3" w:rsidRDefault="00F22F4F" w:rsidP="00F22F4F">
            <w:pPr>
              <w:rPr>
                <w:rFonts w:ascii="Times New Roman" w:hAnsi="Times New Roman"/>
                <w:sz w:val="20"/>
                <w:szCs w:val="20"/>
              </w:rPr>
            </w:pPr>
            <w:r w:rsidRPr="00A961C3">
              <w:rPr>
                <w:rFonts w:ascii="Times New Roman" w:hAnsi="Times New Roman"/>
                <w:b/>
                <w:sz w:val="20"/>
                <w:szCs w:val="20"/>
              </w:rPr>
              <w:t xml:space="preserve">DHHE 609 </w:t>
            </w:r>
            <w:r w:rsidRPr="00A961C3">
              <w:rPr>
                <w:rFonts w:ascii="Times New Roman" w:hAnsi="Times New Roman"/>
                <w:sz w:val="20"/>
                <w:szCs w:val="20"/>
              </w:rPr>
              <w:t>Practicum (1)</w:t>
            </w:r>
          </w:p>
          <w:p w14:paraId="72E7A808" w14:textId="77777777" w:rsidR="00F22F4F" w:rsidRPr="00A961C3" w:rsidRDefault="00F22F4F" w:rsidP="00F22F4F">
            <w:pPr>
              <w:rPr>
                <w:rFonts w:ascii="Times New Roman" w:hAnsi="Times New Roman"/>
                <w:b/>
                <w:sz w:val="20"/>
                <w:szCs w:val="20"/>
              </w:rPr>
            </w:pPr>
          </w:p>
        </w:tc>
      </w:tr>
      <w:tr w:rsidR="00F22F4F" w:rsidRPr="00A961C3" w14:paraId="5CBF2B01" w14:textId="77777777" w:rsidTr="008F2787">
        <w:tc>
          <w:tcPr>
            <w:tcW w:w="1833" w:type="dxa"/>
          </w:tcPr>
          <w:p w14:paraId="200A2644" w14:textId="77777777" w:rsidR="00F22F4F" w:rsidRPr="00A961C3" w:rsidRDefault="00F22F4F" w:rsidP="00F22F4F">
            <w:pPr>
              <w:rPr>
                <w:rFonts w:ascii="Times New Roman" w:hAnsi="Times New Roman"/>
                <w:b/>
                <w:sz w:val="20"/>
                <w:szCs w:val="20"/>
                <w:u w:val="single"/>
              </w:rPr>
            </w:pPr>
            <w:r w:rsidRPr="00A961C3">
              <w:rPr>
                <w:rFonts w:ascii="Times New Roman" w:hAnsi="Times New Roman"/>
                <w:b/>
                <w:sz w:val="20"/>
                <w:szCs w:val="20"/>
                <w:u w:val="single"/>
              </w:rPr>
              <w:t xml:space="preserve">WINTER 2017 </w:t>
            </w:r>
            <w:r w:rsidRPr="00A961C3">
              <w:rPr>
                <w:rFonts w:ascii="Times New Roman" w:hAnsi="Times New Roman"/>
                <w:b/>
                <w:sz w:val="20"/>
                <w:szCs w:val="20"/>
              </w:rPr>
              <w:t>(11 CREDITS)</w:t>
            </w:r>
          </w:p>
          <w:p w14:paraId="406ABFE4" w14:textId="77777777" w:rsidR="00F22F4F" w:rsidRPr="00A961C3" w:rsidRDefault="00F22F4F" w:rsidP="00F22F4F">
            <w:pPr>
              <w:rPr>
                <w:rFonts w:ascii="Times New Roman" w:hAnsi="Times New Roman"/>
                <w:b/>
                <w:sz w:val="20"/>
                <w:szCs w:val="20"/>
                <w:u w:val="single"/>
              </w:rPr>
            </w:pPr>
          </w:p>
        </w:tc>
        <w:tc>
          <w:tcPr>
            <w:tcW w:w="1824" w:type="dxa"/>
          </w:tcPr>
          <w:p w14:paraId="5A5068B7" w14:textId="77777777" w:rsidR="00F22F4F" w:rsidRPr="00A961C3" w:rsidRDefault="00F22F4F" w:rsidP="00F22F4F">
            <w:pPr>
              <w:rPr>
                <w:rFonts w:ascii="Times New Roman" w:hAnsi="Times New Roman"/>
                <w:b/>
                <w:sz w:val="20"/>
                <w:szCs w:val="20"/>
                <w:u w:val="single"/>
              </w:rPr>
            </w:pPr>
            <w:r w:rsidRPr="00A961C3">
              <w:rPr>
                <w:rFonts w:ascii="Times New Roman" w:hAnsi="Times New Roman"/>
                <w:b/>
                <w:sz w:val="20"/>
                <w:szCs w:val="20"/>
              </w:rPr>
              <w:t>DHHE 639</w:t>
            </w:r>
            <w:r w:rsidRPr="00A961C3">
              <w:rPr>
                <w:rFonts w:ascii="Times New Roman" w:hAnsi="Times New Roman"/>
                <w:sz w:val="20"/>
                <w:szCs w:val="20"/>
              </w:rPr>
              <w:t xml:space="preserve"> Student Teaching: Self Contained Classrooms (8)</w:t>
            </w:r>
          </w:p>
        </w:tc>
        <w:tc>
          <w:tcPr>
            <w:tcW w:w="1888" w:type="dxa"/>
          </w:tcPr>
          <w:p w14:paraId="59CE1AFB" w14:textId="77777777" w:rsidR="00F22F4F" w:rsidRPr="00A961C3" w:rsidRDefault="00F22F4F" w:rsidP="00F22F4F">
            <w:pPr>
              <w:rPr>
                <w:rFonts w:ascii="Times New Roman" w:hAnsi="Times New Roman"/>
                <w:b/>
                <w:sz w:val="20"/>
                <w:szCs w:val="20"/>
                <w:u w:val="single"/>
              </w:rPr>
            </w:pPr>
            <w:r w:rsidRPr="00A961C3">
              <w:rPr>
                <w:rFonts w:ascii="Times New Roman" w:hAnsi="Times New Roman"/>
                <w:b/>
                <w:sz w:val="20"/>
                <w:szCs w:val="20"/>
              </w:rPr>
              <w:t>DHHE 641</w:t>
            </w:r>
            <w:r w:rsidRPr="00A961C3">
              <w:rPr>
                <w:rFonts w:ascii="Times New Roman" w:hAnsi="Times New Roman"/>
                <w:sz w:val="20"/>
                <w:szCs w:val="20"/>
              </w:rPr>
              <w:t xml:space="preserve"> Portfolio (3)</w:t>
            </w:r>
          </w:p>
          <w:p w14:paraId="52EDFB9B" w14:textId="77777777" w:rsidR="00F22F4F" w:rsidRPr="00A961C3" w:rsidRDefault="00F22F4F" w:rsidP="00F22F4F">
            <w:pPr>
              <w:rPr>
                <w:rFonts w:ascii="Times New Roman" w:hAnsi="Times New Roman"/>
                <w:b/>
                <w:sz w:val="20"/>
                <w:szCs w:val="20"/>
                <w:u w:val="single"/>
              </w:rPr>
            </w:pPr>
          </w:p>
        </w:tc>
        <w:tc>
          <w:tcPr>
            <w:tcW w:w="1838" w:type="dxa"/>
          </w:tcPr>
          <w:p w14:paraId="0EDA3CC8" w14:textId="77777777" w:rsidR="00F22F4F" w:rsidRPr="00A961C3" w:rsidRDefault="00F22F4F" w:rsidP="00F22F4F">
            <w:pPr>
              <w:rPr>
                <w:rFonts w:ascii="Times New Roman" w:hAnsi="Times New Roman"/>
                <w:b/>
                <w:sz w:val="20"/>
                <w:szCs w:val="20"/>
                <w:u w:val="single"/>
              </w:rPr>
            </w:pPr>
          </w:p>
        </w:tc>
        <w:tc>
          <w:tcPr>
            <w:tcW w:w="1473" w:type="dxa"/>
          </w:tcPr>
          <w:p w14:paraId="655A8578" w14:textId="77777777" w:rsidR="00F22F4F" w:rsidRPr="00A961C3" w:rsidRDefault="00F22F4F" w:rsidP="00F22F4F">
            <w:pPr>
              <w:rPr>
                <w:rFonts w:ascii="Times New Roman" w:hAnsi="Times New Roman"/>
                <w:b/>
                <w:sz w:val="20"/>
                <w:szCs w:val="20"/>
                <w:u w:val="single"/>
              </w:rPr>
            </w:pPr>
          </w:p>
        </w:tc>
      </w:tr>
      <w:tr w:rsidR="00F22F4F" w:rsidRPr="00A961C3" w14:paraId="266959E7" w14:textId="77777777" w:rsidTr="008F2787">
        <w:tc>
          <w:tcPr>
            <w:tcW w:w="1833" w:type="dxa"/>
          </w:tcPr>
          <w:p w14:paraId="2CE19A1C" w14:textId="77777777" w:rsidR="00F22F4F" w:rsidRPr="00A961C3" w:rsidRDefault="00F22F4F" w:rsidP="00F22F4F">
            <w:pPr>
              <w:rPr>
                <w:rFonts w:ascii="Times New Roman" w:hAnsi="Times New Roman"/>
                <w:b/>
                <w:sz w:val="20"/>
                <w:szCs w:val="20"/>
                <w:u w:val="single"/>
              </w:rPr>
            </w:pPr>
            <w:r w:rsidRPr="00A961C3">
              <w:rPr>
                <w:rFonts w:ascii="Times New Roman" w:hAnsi="Times New Roman"/>
                <w:b/>
                <w:sz w:val="20"/>
                <w:szCs w:val="20"/>
                <w:u w:val="single"/>
              </w:rPr>
              <w:t xml:space="preserve">SPRING 2017 </w:t>
            </w:r>
            <w:r w:rsidRPr="00A961C3">
              <w:rPr>
                <w:rFonts w:ascii="Times New Roman" w:hAnsi="Times New Roman"/>
                <w:b/>
                <w:sz w:val="20"/>
                <w:szCs w:val="20"/>
              </w:rPr>
              <w:t>(11 CREDITS)</w:t>
            </w:r>
          </w:p>
          <w:p w14:paraId="65E1E85B" w14:textId="77777777" w:rsidR="00F22F4F" w:rsidRPr="00A961C3" w:rsidRDefault="00F22F4F" w:rsidP="00F22F4F">
            <w:pPr>
              <w:rPr>
                <w:rFonts w:ascii="Times New Roman" w:hAnsi="Times New Roman"/>
                <w:b/>
                <w:sz w:val="20"/>
                <w:szCs w:val="20"/>
                <w:u w:val="single"/>
              </w:rPr>
            </w:pPr>
          </w:p>
        </w:tc>
        <w:tc>
          <w:tcPr>
            <w:tcW w:w="1824" w:type="dxa"/>
          </w:tcPr>
          <w:p w14:paraId="269BD024" w14:textId="77777777" w:rsidR="00F22F4F" w:rsidRPr="00A961C3" w:rsidRDefault="00F22F4F" w:rsidP="00F22F4F">
            <w:pPr>
              <w:rPr>
                <w:rFonts w:ascii="Times New Roman" w:hAnsi="Times New Roman"/>
                <w:b/>
                <w:sz w:val="20"/>
                <w:szCs w:val="20"/>
                <w:u w:val="single"/>
              </w:rPr>
            </w:pPr>
            <w:r w:rsidRPr="00A961C3">
              <w:rPr>
                <w:rFonts w:ascii="Times New Roman" w:hAnsi="Times New Roman"/>
                <w:b/>
                <w:sz w:val="20"/>
                <w:szCs w:val="20"/>
              </w:rPr>
              <w:t>DHHE 640</w:t>
            </w:r>
            <w:r w:rsidRPr="00A961C3">
              <w:rPr>
                <w:rFonts w:ascii="Times New Roman" w:hAnsi="Times New Roman"/>
                <w:sz w:val="20"/>
                <w:szCs w:val="20"/>
              </w:rPr>
              <w:t xml:space="preserve"> Student Teaching: Mainstreamed Settings (8)</w:t>
            </w:r>
          </w:p>
        </w:tc>
        <w:tc>
          <w:tcPr>
            <w:tcW w:w="1888" w:type="dxa"/>
          </w:tcPr>
          <w:p w14:paraId="428CA9D4" w14:textId="77777777" w:rsidR="00F22F4F" w:rsidRPr="00A961C3" w:rsidRDefault="00F22F4F" w:rsidP="00F22F4F">
            <w:pPr>
              <w:rPr>
                <w:rFonts w:ascii="Times New Roman" w:hAnsi="Times New Roman"/>
                <w:sz w:val="20"/>
                <w:szCs w:val="20"/>
              </w:rPr>
            </w:pPr>
            <w:r w:rsidRPr="00A961C3">
              <w:rPr>
                <w:rFonts w:ascii="Times New Roman" w:hAnsi="Times New Roman"/>
                <w:b/>
                <w:sz w:val="20"/>
                <w:szCs w:val="20"/>
              </w:rPr>
              <w:t>DHHE 642</w:t>
            </w:r>
            <w:r w:rsidRPr="00A961C3">
              <w:rPr>
                <w:rFonts w:ascii="Times New Roman" w:hAnsi="Times New Roman"/>
                <w:sz w:val="20"/>
                <w:szCs w:val="20"/>
              </w:rPr>
              <w:t xml:space="preserve"> Portfolio (3)</w:t>
            </w:r>
          </w:p>
          <w:p w14:paraId="295BFF10" w14:textId="77777777" w:rsidR="00F22F4F" w:rsidRPr="00A961C3" w:rsidRDefault="00F22F4F" w:rsidP="00F22F4F">
            <w:pPr>
              <w:rPr>
                <w:rFonts w:ascii="Times New Roman" w:hAnsi="Times New Roman"/>
                <w:b/>
                <w:sz w:val="20"/>
                <w:szCs w:val="20"/>
                <w:u w:val="single"/>
              </w:rPr>
            </w:pPr>
          </w:p>
        </w:tc>
        <w:tc>
          <w:tcPr>
            <w:tcW w:w="1838" w:type="dxa"/>
          </w:tcPr>
          <w:p w14:paraId="4954C282" w14:textId="77777777" w:rsidR="00F22F4F" w:rsidRPr="00A961C3" w:rsidRDefault="00F22F4F" w:rsidP="00F22F4F">
            <w:pPr>
              <w:rPr>
                <w:rFonts w:ascii="Times New Roman" w:hAnsi="Times New Roman"/>
                <w:b/>
                <w:sz w:val="20"/>
                <w:szCs w:val="20"/>
                <w:u w:val="single"/>
              </w:rPr>
            </w:pPr>
          </w:p>
        </w:tc>
        <w:tc>
          <w:tcPr>
            <w:tcW w:w="1473" w:type="dxa"/>
          </w:tcPr>
          <w:p w14:paraId="53B6C9D2" w14:textId="77777777" w:rsidR="00F22F4F" w:rsidRPr="00A961C3" w:rsidRDefault="00F22F4F" w:rsidP="00F22F4F">
            <w:pPr>
              <w:rPr>
                <w:rFonts w:ascii="Times New Roman" w:hAnsi="Times New Roman"/>
                <w:b/>
                <w:sz w:val="20"/>
                <w:szCs w:val="20"/>
                <w:u w:val="single"/>
              </w:rPr>
            </w:pPr>
          </w:p>
        </w:tc>
      </w:tr>
    </w:tbl>
    <w:p w14:paraId="32AAB9E0" w14:textId="77777777" w:rsidR="00F22F4F" w:rsidRPr="00A961C3" w:rsidRDefault="00F22F4F" w:rsidP="00F22F4F">
      <w:pPr>
        <w:rPr>
          <w:rFonts w:ascii="Times New Roman" w:hAnsi="Times New Roman" w:cs="Times New Roman"/>
          <w:sz w:val="20"/>
          <w:szCs w:val="20"/>
        </w:rPr>
      </w:pPr>
    </w:p>
    <w:sectPr w:rsidR="00F22F4F" w:rsidRPr="00A961C3" w:rsidSect="00935E5E">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0C202F" w14:textId="77777777" w:rsidR="00A961C3" w:rsidRDefault="00A961C3" w:rsidP="00A961C3">
      <w:r>
        <w:separator/>
      </w:r>
    </w:p>
  </w:endnote>
  <w:endnote w:type="continuationSeparator" w:id="0">
    <w:p w14:paraId="46B49EB3" w14:textId="77777777" w:rsidR="00A961C3" w:rsidRDefault="00A961C3" w:rsidP="00A96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MS Mincho">
    <w:altName w:val="ＭＳ 明朝"/>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A9A0BD" w14:textId="77777777" w:rsidR="00A961C3" w:rsidRDefault="00A961C3" w:rsidP="00A961C3">
      <w:r>
        <w:separator/>
      </w:r>
    </w:p>
  </w:footnote>
  <w:footnote w:type="continuationSeparator" w:id="0">
    <w:p w14:paraId="6041D84A" w14:textId="77777777" w:rsidR="00A961C3" w:rsidRDefault="00A961C3" w:rsidP="00A961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812"/>
    <w:rsid w:val="001B3664"/>
    <w:rsid w:val="004C129B"/>
    <w:rsid w:val="004F570A"/>
    <w:rsid w:val="007B1812"/>
    <w:rsid w:val="00935E5E"/>
    <w:rsid w:val="00A961C3"/>
    <w:rsid w:val="00C26F1B"/>
    <w:rsid w:val="00E54CDA"/>
    <w:rsid w:val="00F22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359A57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2F4F"/>
    <w:rPr>
      <w:rFonts w:ascii="Cambria" w:eastAsia="MS Mincho" w:hAnsi="Cambr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B366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3664"/>
    <w:rPr>
      <w:rFonts w:ascii="Lucida Grande" w:hAnsi="Lucida Grande" w:cs="Lucida Grande"/>
      <w:sz w:val="18"/>
      <w:szCs w:val="18"/>
    </w:rPr>
  </w:style>
  <w:style w:type="paragraph" w:styleId="MessageHeader">
    <w:name w:val="Message Header"/>
    <w:basedOn w:val="BodyText"/>
    <w:link w:val="MessageHeaderChar"/>
    <w:semiHidden/>
    <w:rsid w:val="00A961C3"/>
    <w:pPr>
      <w:keepLines/>
      <w:spacing w:line="240" w:lineRule="atLeast"/>
      <w:ind w:left="1080" w:hanging="1080"/>
    </w:pPr>
    <w:rPr>
      <w:rFonts w:ascii="Garamond" w:eastAsia="Times New Roman" w:hAnsi="Garamond" w:cs="Times New Roman"/>
      <w:caps/>
      <w:sz w:val="18"/>
      <w:szCs w:val="20"/>
    </w:rPr>
  </w:style>
  <w:style w:type="character" w:customStyle="1" w:styleId="MessageHeaderChar">
    <w:name w:val="Message Header Char"/>
    <w:basedOn w:val="DefaultParagraphFont"/>
    <w:link w:val="MessageHeader"/>
    <w:semiHidden/>
    <w:rsid w:val="00A961C3"/>
    <w:rPr>
      <w:rFonts w:ascii="Garamond" w:eastAsia="Times New Roman" w:hAnsi="Garamond" w:cs="Times New Roman"/>
      <w:caps/>
      <w:sz w:val="18"/>
      <w:szCs w:val="20"/>
    </w:rPr>
  </w:style>
  <w:style w:type="character" w:customStyle="1" w:styleId="MessageHeaderLabel">
    <w:name w:val="Message Header Label"/>
    <w:rsid w:val="00A961C3"/>
    <w:rPr>
      <w:b/>
      <w:sz w:val="18"/>
    </w:rPr>
  </w:style>
  <w:style w:type="paragraph" w:styleId="BodyText">
    <w:name w:val="Body Text"/>
    <w:basedOn w:val="Normal"/>
    <w:link w:val="BodyTextChar"/>
    <w:uiPriority w:val="99"/>
    <w:semiHidden/>
    <w:unhideWhenUsed/>
    <w:rsid w:val="00A961C3"/>
    <w:pPr>
      <w:spacing w:after="120"/>
    </w:pPr>
  </w:style>
  <w:style w:type="character" w:customStyle="1" w:styleId="BodyTextChar">
    <w:name w:val="Body Text Char"/>
    <w:basedOn w:val="DefaultParagraphFont"/>
    <w:link w:val="BodyText"/>
    <w:uiPriority w:val="99"/>
    <w:semiHidden/>
    <w:rsid w:val="00A961C3"/>
  </w:style>
  <w:style w:type="paragraph" w:styleId="Header">
    <w:name w:val="header"/>
    <w:basedOn w:val="Normal"/>
    <w:link w:val="HeaderChar"/>
    <w:uiPriority w:val="99"/>
    <w:unhideWhenUsed/>
    <w:rsid w:val="00A961C3"/>
    <w:pPr>
      <w:tabs>
        <w:tab w:val="center" w:pos="4320"/>
        <w:tab w:val="right" w:pos="8640"/>
      </w:tabs>
    </w:pPr>
  </w:style>
  <w:style w:type="character" w:customStyle="1" w:styleId="HeaderChar">
    <w:name w:val="Header Char"/>
    <w:basedOn w:val="DefaultParagraphFont"/>
    <w:link w:val="Header"/>
    <w:uiPriority w:val="99"/>
    <w:rsid w:val="00A961C3"/>
  </w:style>
  <w:style w:type="paragraph" w:styleId="Footer">
    <w:name w:val="footer"/>
    <w:basedOn w:val="Normal"/>
    <w:link w:val="FooterChar"/>
    <w:uiPriority w:val="99"/>
    <w:unhideWhenUsed/>
    <w:rsid w:val="00A961C3"/>
    <w:pPr>
      <w:tabs>
        <w:tab w:val="center" w:pos="4320"/>
        <w:tab w:val="right" w:pos="8640"/>
      </w:tabs>
    </w:pPr>
  </w:style>
  <w:style w:type="character" w:customStyle="1" w:styleId="FooterChar">
    <w:name w:val="Footer Char"/>
    <w:basedOn w:val="DefaultParagraphFont"/>
    <w:link w:val="Footer"/>
    <w:uiPriority w:val="99"/>
    <w:rsid w:val="00A961C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2F4F"/>
    <w:rPr>
      <w:rFonts w:ascii="Cambria" w:eastAsia="MS Mincho" w:hAnsi="Cambr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B366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3664"/>
    <w:rPr>
      <w:rFonts w:ascii="Lucida Grande" w:hAnsi="Lucida Grande" w:cs="Lucida Grande"/>
      <w:sz w:val="18"/>
      <w:szCs w:val="18"/>
    </w:rPr>
  </w:style>
  <w:style w:type="paragraph" w:styleId="MessageHeader">
    <w:name w:val="Message Header"/>
    <w:basedOn w:val="BodyText"/>
    <w:link w:val="MessageHeaderChar"/>
    <w:semiHidden/>
    <w:rsid w:val="00A961C3"/>
    <w:pPr>
      <w:keepLines/>
      <w:spacing w:line="240" w:lineRule="atLeast"/>
      <w:ind w:left="1080" w:hanging="1080"/>
    </w:pPr>
    <w:rPr>
      <w:rFonts w:ascii="Garamond" w:eastAsia="Times New Roman" w:hAnsi="Garamond" w:cs="Times New Roman"/>
      <w:caps/>
      <w:sz w:val="18"/>
      <w:szCs w:val="20"/>
    </w:rPr>
  </w:style>
  <w:style w:type="character" w:customStyle="1" w:styleId="MessageHeaderChar">
    <w:name w:val="Message Header Char"/>
    <w:basedOn w:val="DefaultParagraphFont"/>
    <w:link w:val="MessageHeader"/>
    <w:semiHidden/>
    <w:rsid w:val="00A961C3"/>
    <w:rPr>
      <w:rFonts w:ascii="Garamond" w:eastAsia="Times New Roman" w:hAnsi="Garamond" w:cs="Times New Roman"/>
      <w:caps/>
      <w:sz w:val="18"/>
      <w:szCs w:val="20"/>
    </w:rPr>
  </w:style>
  <w:style w:type="character" w:customStyle="1" w:styleId="MessageHeaderLabel">
    <w:name w:val="Message Header Label"/>
    <w:rsid w:val="00A961C3"/>
    <w:rPr>
      <w:b/>
      <w:sz w:val="18"/>
    </w:rPr>
  </w:style>
  <w:style w:type="paragraph" w:styleId="BodyText">
    <w:name w:val="Body Text"/>
    <w:basedOn w:val="Normal"/>
    <w:link w:val="BodyTextChar"/>
    <w:uiPriority w:val="99"/>
    <w:semiHidden/>
    <w:unhideWhenUsed/>
    <w:rsid w:val="00A961C3"/>
    <w:pPr>
      <w:spacing w:after="120"/>
    </w:pPr>
  </w:style>
  <w:style w:type="character" w:customStyle="1" w:styleId="BodyTextChar">
    <w:name w:val="Body Text Char"/>
    <w:basedOn w:val="DefaultParagraphFont"/>
    <w:link w:val="BodyText"/>
    <w:uiPriority w:val="99"/>
    <w:semiHidden/>
    <w:rsid w:val="00A961C3"/>
  </w:style>
  <w:style w:type="paragraph" w:styleId="Header">
    <w:name w:val="header"/>
    <w:basedOn w:val="Normal"/>
    <w:link w:val="HeaderChar"/>
    <w:uiPriority w:val="99"/>
    <w:unhideWhenUsed/>
    <w:rsid w:val="00A961C3"/>
    <w:pPr>
      <w:tabs>
        <w:tab w:val="center" w:pos="4320"/>
        <w:tab w:val="right" w:pos="8640"/>
      </w:tabs>
    </w:pPr>
  </w:style>
  <w:style w:type="character" w:customStyle="1" w:styleId="HeaderChar">
    <w:name w:val="Header Char"/>
    <w:basedOn w:val="DefaultParagraphFont"/>
    <w:link w:val="Header"/>
    <w:uiPriority w:val="99"/>
    <w:rsid w:val="00A961C3"/>
  </w:style>
  <w:style w:type="paragraph" w:styleId="Footer">
    <w:name w:val="footer"/>
    <w:basedOn w:val="Normal"/>
    <w:link w:val="FooterChar"/>
    <w:uiPriority w:val="99"/>
    <w:unhideWhenUsed/>
    <w:rsid w:val="00A961C3"/>
    <w:pPr>
      <w:tabs>
        <w:tab w:val="center" w:pos="4320"/>
        <w:tab w:val="right" w:pos="8640"/>
      </w:tabs>
    </w:pPr>
  </w:style>
  <w:style w:type="character" w:customStyle="1" w:styleId="FooterChar">
    <w:name w:val="Footer Char"/>
    <w:basedOn w:val="DefaultParagraphFont"/>
    <w:link w:val="Footer"/>
    <w:uiPriority w:val="99"/>
    <w:rsid w:val="00A96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432</Words>
  <Characters>2464</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Western Oregon University</Company>
  <LinksUpToDate>false</LinksUpToDate>
  <CharactersWithSpaces>2891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Graham</dc:creator>
  <cp:lastModifiedBy>Patrick Graham</cp:lastModifiedBy>
  <cp:revision>3</cp:revision>
  <dcterms:created xsi:type="dcterms:W3CDTF">2015-01-08T17:12:00Z</dcterms:created>
  <dcterms:modified xsi:type="dcterms:W3CDTF">2015-01-08T17:39:00Z</dcterms:modified>
</cp:coreProperties>
</file>