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66" w:rsidRDefault="00965B66" w:rsidP="00B452D8">
      <w:pPr>
        <w:spacing w:before="50" w:after="0" w:line="240" w:lineRule="auto"/>
        <w:ind w:right="-20"/>
        <w:jc w:val="center"/>
        <w:rPr>
          <w:rFonts w:eastAsia="Arial" w:cstheme="minorHAnsi"/>
          <w:color w:val="548DD4" w:themeColor="text2" w:themeTint="99"/>
          <w:w w:val="104"/>
          <w:sz w:val="28"/>
          <w:szCs w:val="28"/>
        </w:rPr>
      </w:pPr>
      <w:r>
        <w:rPr>
          <w:rFonts w:eastAsia="Arial" w:cstheme="minorHAnsi"/>
          <w:noProof/>
          <w:color w:val="548DD4" w:themeColor="text2" w:themeTint="99"/>
          <w:sz w:val="28"/>
          <w:szCs w:val="28"/>
        </w:rPr>
        <w:drawing>
          <wp:anchor distT="0" distB="0" distL="114300" distR="114300" simplePos="0" relativeHeight="251660800" behindDoc="1" locked="0" layoutInCell="1" allowOverlap="1">
            <wp:simplePos x="0" y="0"/>
            <wp:positionH relativeFrom="column">
              <wp:posOffset>2023110</wp:posOffset>
            </wp:positionH>
            <wp:positionV relativeFrom="paragraph">
              <wp:posOffset>175260</wp:posOffset>
            </wp:positionV>
            <wp:extent cx="1527810" cy="716280"/>
            <wp:effectExtent l="19050" t="0" r="0" b="0"/>
            <wp:wrapTight wrapText="bothSides">
              <wp:wrapPolygon edited="0">
                <wp:start x="-269" y="0"/>
                <wp:lineTo x="-269" y="21255"/>
                <wp:lineTo x="21546" y="21255"/>
                <wp:lineTo x="21546" y="0"/>
                <wp:lineTo x="-269" y="0"/>
              </wp:wrapPolygon>
            </wp:wrapTight>
            <wp:docPr id="236" name="Picture 236" descr="OIT Logo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OIT Logo 2 color"/>
                    <pic:cNvPicPr>
                      <a:picLocks noChangeAspect="1" noChangeArrowheads="1"/>
                    </pic:cNvPicPr>
                  </pic:nvPicPr>
                  <pic:blipFill>
                    <a:blip r:embed="rId9" cstate="print"/>
                    <a:srcRect/>
                    <a:stretch>
                      <a:fillRect/>
                    </a:stretch>
                  </pic:blipFill>
                  <pic:spPr bwMode="auto">
                    <a:xfrm>
                      <a:off x="0" y="0"/>
                      <a:ext cx="1527810" cy="716280"/>
                    </a:xfrm>
                    <a:prstGeom prst="rect">
                      <a:avLst/>
                    </a:prstGeom>
                    <a:noFill/>
                    <a:ln w="9525">
                      <a:noFill/>
                      <a:miter lim="800000"/>
                      <a:headEnd/>
                      <a:tailEnd/>
                    </a:ln>
                  </pic:spPr>
                </pic:pic>
              </a:graphicData>
            </a:graphic>
          </wp:anchor>
        </w:drawing>
      </w:r>
    </w:p>
    <w:p w:rsidR="00965B66" w:rsidRDefault="00965B66" w:rsidP="00B452D8">
      <w:pPr>
        <w:spacing w:before="50" w:after="0" w:line="240" w:lineRule="auto"/>
        <w:ind w:right="-20"/>
        <w:jc w:val="center"/>
        <w:rPr>
          <w:rFonts w:eastAsia="Arial" w:cstheme="minorHAnsi"/>
          <w:color w:val="548DD4" w:themeColor="text2" w:themeTint="99"/>
          <w:w w:val="104"/>
          <w:sz w:val="28"/>
          <w:szCs w:val="28"/>
        </w:rPr>
      </w:pPr>
    </w:p>
    <w:p w:rsidR="00965B66" w:rsidRDefault="00965B66" w:rsidP="00B452D8">
      <w:pPr>
        <w:spacing w:before="50" w:after="0" w:line="240" w:lineRule="auto"/>
        <w:ind w:right="-20"/>
        <w:jc w:val="center"/>
        <w:rPr>
          <w:rFonts w:eastAsia="Arial" w:cstheme="minorHAnsi"/>
          <w:color w:val="548DD4" w:themeColor="text2" w:themeTint="99"/>
          <w:w w:val="104"/>
          <w:sz w:val="28"/>
          <w:szCs w:val="28"/>
        </w:rPr>
      </w:pPr>
    </w:p>
    <w:p w:rsidR="00965B66" w:rsidRDefault="00965B66" w:rsidP="00B452D8">
      <w:pPr>
        <w:spacing w:before="50" w:after="0" w:line="240" w:lineRule="auto"/>
        <w:ind w:right="-20"/>
        <w:jc w:val="center"/>
        <w:rPr>
          <w:rFonts w:eastAsia="Arial" w:cstheme="minorHAnsi"/>
          <w:color w:val="548DD4" w:themeColor="text2" w:themeTint="99"/>
          <w:w w:val="104"/>
          <w:sz w:val="28"/>
          <w:szCs w:val="28"/>
        </w:rPr>
      </w:pPr>
    </w:p>
    <w:p w:rsidR="00CF07AD" w:rsidRPr="00B452D8" w:rsidRDefault="00965B66" w:rsidP="00B452D8">
      <w:pPr>
        <w:spacing w:before="50" w:after="0" w:line="240" w:lineRule="auto"/>
        <w:ind w:right="-20"/>
        <w:jc w:val="center"/>
        <w:rPr>
          <w:rFonts w:eastAsia="Arial" w:cstheme="minorHAnsi"/>
          <w:color w:val="548DD4" w:themeColor="text2" w:themeTint="99"/>
          <w:w w:val="105"/>
          <w:sz w:val="28"/>
          <w:szCs w:val="28"/>
        </w:rPr>
      </w:pPr>
      <w:r>
        <w:rPr>
          <w:rFonts w:eastAsia="Arial" w:cstheme="minorHAnsi"/>
          <w:color w:val="548DD4" w:themeColor="text2" w:themeTint="99"/>
          <w:w w:val="104"/>
          <w:sz w:val="28"/>
          <w:szCs w:val="28"/>
        </w:rPr>
        <w:t>OUS</w:t>
      </w:r>
      <w:r w:rsidR="005A441D" w:rsidRPr="00B452D8">
        <w:rPr>
          <w:rFonts w:eastAsia="Arial" w:cstheme="minorHAnsi"/>
          <w:color w:val="548DD4" w:themeColor="text2" w:themeTint="99"/>
          <w:w w:val="105"/>
          <w:sz w:val="28"/>
          <w:szCs w:val="28"/>
        </w:rPr>
        <w:t xml:space="preserve"> </w:t>
      </w:r>
      <w:r w:rsidR="00F8505C">
        <w:rPr>
          <w:rFonts w:cstheme="minorHAnsi"/>
          <w:noProof/>
          <w:color w:val="548DD4" w:themeColor="text2" w:themeTint="99"/>
          <w:sz w:val="28"/>
          <w:szCs w:val="28"/>
        </w:rPr>
        <w:pict>
          <v:group id="Group 4" o:spid="_x0000_s1026" style="position:absolute;left:0;text-align:left;margin-left:72.15pt;margin-top:34.65pt;width:459pt;height:.1pt;z-index:-251658752;mso-position-horizontal-relative:page;mso-position-vertical-relative:text" coordorigin="1443,693" coordsize="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">
            <v:shape id="Freeform 5" o:spid="_x0000_s1027" style="position:absolute;left:1443;top:693;width:9180;height:0;visibility:visible;mso-wrap-style:square;v-text-anchor:top" coordsize="91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FsesMA&#10;AADaAAAADwAAAGRycy9kb3ducmV2LnhtbESPQWvCQBSE7wX/w/IEL1I3sabY6CqiFjxJGwWvj+xr&#10;Esy+Ddk1xn/fLQg9DjPzDbNc96YWHbWusqwgnkQgiHOrKy4UnE+fr3MQziNrrC2Tggc5WK8GL0tM&#10;tb3zN3WZL0SAsEtRQel9k0rp8pIMuoltiIP3Y1uDPsi2kLrFe4CbWk6j6F0arDgslNjQtqT8mt1M&#10;oFw+kn6cf812j2MSH+TbeV+c9kqNhv1mAcJT7//Dz/ZBK5jB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FsesMAAADaAAAADwAAAAAAAAAAAAAAAACYAgAAZHJzL2Rv&#10;d25yZXYueG1sUEsFBgAAAAAEAAQA9QAAAIgDAAAAAA==&#10;" path="m,l9180,e" filled="f" strokecolor="#2f4f74" strokeweight=".33367mm">
              <v:path arrowok="t" o:connecttype="custom" o:connectlocs="0,0;9180,0" o:connectangles="0,0"/>
            </v:shape>
            <w10:wrap anchorx="page"/>
          </v:group>
        </w:pict>
      </w:r>
      <w:r w:rsidR="00F8505C">
        <w:rPr>
          <w:rFonts w:cstheme="minorHAnsi"/>
          <w:noProof/>
          <w:color w:val="548DD4" w:themeColor="text2" w:themeTint="99"/>
          <w:sz w:val="28"/>
          <w:szCs w:val="28"/>
        </w:rPr>
        <w:pict>
          <v:group id="Group 2" o:spid="_x0000_s1028" style="position:absolute;left:0;text-align:left;margin-left:605.75pt;margin-top:341.45pt;width:.1pt;height:72.3pt;z-index:-251657728;mso-position-horizontal-relative:page;mso-position-vertical-relative:page" coordorigin="12115,6829" coordsize="2,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">
            <v:shape id="Freeform 3" o:spid="_x0000_s1029" style="position:absolute;left:12115;top:6829;width:0;height:1445;visibility:visible;mso-wrap-style:square;v-text-anchor:top" coordsize="2,1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Kd+sMA&#10;AADaAAAADwAAAGRycy9kb3ducmV2LnhtbESPQWvCQBSE70L/w/IKvZmNCkGjqxRBEEoPrgo9vmaf&#10;SWr2bchuTfz3bqHgcZiZb5jVZrCNuFHna8cKJkkKgrhwpuZSwem4G89B+IBssHFMCu7kYbN+Ga0w&#10;N67nA910KEWEsM9RQRVCm0vpi4os+sS1xNG7uM5iiLIrpemwj3DbyGmaZtJizXGhwpa2FRVX/WsV&#10;6Hn2df7cTT5ms0X/nf30+lretVJvr8P7EkSgITzD/+29UTCFvyvxBs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Kd+sMAAADaAAAADwAAAAAAAAAAAAAAAACYAgAAZHJzL2Rv&#10;d25yZXYueG1sUEsFBgAAAAAEAAQA9QAAAIgDAAAAAA==&#10;" path="m,1446l,e" filled="f" strokecolor="#d8dbdf" strokeweight=".16681mm">
              <v:path arrowok="t" o:connecttype="custom" o:connectlocs="0,8274;0,6829" o:connectangles="0,0"/>
            </v:shape>
            <w10:wrap anchorx="page" anchory="page"/>
          </v:group>
        </w:pict>
      </w:r>
      <w:r w:rsidR="00B452D8" w:rsidRPr="00B452D8">
        <w:rPr>
          <w:rFonts w:eastAsia="Arial" w:cstheme="minorHAnsi"/>
          <w:color w:val="548DD4" w:themeColor="text2" w:themeTint="99"/>
          <w:w w:val="105"/>
          <w:sz w:val="28"/>
          <w:szCs w:val="28"/>
        </w:rPr>
        <w:t xml:space="preserve">CAMPUS COMPACT &amp; </w:t>
      </w:r>
      <w:r>
        <w:rPr>
          <w:rFonts w:eastAsia="Arial" w:cstheme="minorHAnsi"/>
          <w:color w:val="548DD4" w:themeColor="text2" w:themeTint="99"/>
          <w:w w:val="105"/>
          <w:sz w:val="28"/>
          <w:szCs w:val="28"/>
        </w:rPr>
        <w:t xml:space="preserve">OEIB </w:t>
      </w:r>
      <w:r w:rsidR="00926297" w:rsidRPr="00B452D8">
        <w:rPr>
          <w:rFonts w:eastAsia="Arial" w:cstheme="minorHAnsi"/>
          <w:color w:val="548DD4" w:themeColor="text2" w:themeTint="99"/>
          <w:sz w:val="28"/>
          <w:szCs w:val="28"/>
        </w:rPr>
        <w:t>ACHIE</w:t>
      </w:r>
      <w:r w:rsidR="00926297" w:rsidRPr="00B452D8">
        <w:rPr>
          <w:rFonts w:eastAsia="Arial" w:cstheme="minorHAnsi"/>
          <w:color w:val="548DD4" w:themeColor="text2" w:themeTint="99"/>
          <w:spacing w:val="9"/>
          <w:sz w:val="28"/>
          <w:szCs w:val="28"/>
        </w:rPr>
        <w:t>V</w:t>
      </w:r>
      <w:r w:rsidR="00926297" w:rsidRPr="00B452D8">
        <w:rPr>
          <w:rFonts w:eastAsia="Arial" w:cstheme="minorHAnsi"/>
          <w:color w:val="548DD4" w:themeColor="text2" w:themeTint="99"/>
          <w:sz w:val="28"/>
          <w:szCs w:val="28"/>
        </w:rPr>
        <w:t>E</w:t>
      </w:r>
      <w:r w:rsidR="00926297" w:rsidRPr="00B452D8">
        <w:rPr>
          <w:rFonts w:eastAsia="Arial" w:cstheme="minorHAnsi"/>
          <w:color w:val="548DD4" w:themeColor="text2" w:themeTint="99"/>
          <w:spacing w:val="3"/>
          <w:sz w:val="28"/>
          <w:szCs w:val="28"/>
        </w:rPr>
        <w:t>M</w:t>
      </w:r>
      <w:r w:rsidR="00926297" w:rsidRPr="00B452D8">
        <w:rPr>
          <w:rFonts w:eastAsia="Arial" w:cstheme="minorHAnsi"/>
          <w:color w:val="548DD4" w:themeColor="text2" w:themeTint="99"/>
          <w:sz w:val="28"/>
          <w:szCs w:val="28"/>
        </w:rPr>
        <w:t>ENT</w:t>
      </w:r>
      <w:r w:rsidR="00B452D8" w:rsidRPr="00B452D8">
        <w:rPr>
          <w:rFonts w:eastAsia="Arial" w:cstheme="minorHAnsi"/>
          <w:color w:val="548DD4" w:themeColor="text2" w:themeTint="99"/>
          <w:spacing w:val="76"/>
          <w:sz w:val="28"/>
          <w:szCs w:val="28"/>
        </w:rPr>
        <w:t xml:space="preserve"> </w:t>
      </w:r>
      <w:r w:rsidR="00926297" w:rsidRPr="00B452D8">
        <w:rPr>
          <w:rFonts w:eastAsia="Arial" w:cstheme="minorHAnsi"/>
          <w:color w:val="548DD4" w:themeColor="text2" w:themeTint="99"/>
          <w:sz w:val="28"/>
          <w:szCs w:val="28"/>
        </w:rPr>
        <w:t>COMPAC</w:t>
      </w:r>
      <w:r>
        <w:rPr>
          <w:rFonts w:eastAsia="Arial" w:cstheme="minorHAnsi"/>
          <w:color w:val="548DD4" w:themeColor="text2" w:themeTint="99"/>
          <w:sz w:val="28"/>
          <w:szCs w:val="28"/>
        </w:rPr>
        <w:t>T</w:t>
      </w:r>
    </w:p>
    <w:p w:rsidR="00CF07AD" w:rsidRPr="00C559D9" w:rsidRDefault="00CF07AD">
      <w:pPr>
        <w:spacing w:after="0" w:line="200" w:lineRule="exact"/>
        <w:rPr>
          <w:rFonts w:cstheme="minorHAnsi"/>
          <w:sz w:val="20"/>
          <w:szCs w:val="20"/>
        </w:rPr>
      </w:pPr>
    </w:p>
    <w:p w:rsidR="00DD5B29" w:rsidRPr="00414222" w:rsidRDefault="00DD5B29" w:rsidP="00B452D8">
      <w:pPr>
        <w:tabs>
          <w:tab w:val="left" w:pos="360"/>
        </w:tabs>
        <w:spacing w:after="0" w:line="268" w:lineRule="auto"/>
        <w:ind w:right="958"/>
        <w:jc w:val="both"/>
        <w:rPr>
          <w:rFonts w:eastAsia="Arial" w:cstheme="minorHAnsi"/>
          <w:color w:val="1C1D23"/>
          <w:sz w:val="20"/>
          <w:szCs w:val="20"/>
        </w:rPr>
      </w:pPr>
    </w:p>
    <w:p w:rsidR="00965B66" w:rsidRPr="009C5CC1" w:rsidRDefault="00965B66" w:rsidP="00965B66">
      <w:pPr>
        <w:tabs>
          <w:tab w:val="left" w:pos="90"/>
        </w:tabs>
        <w:spacing w:after="0" w:line="240" w:lineRule="auto"/>
        <w:ind w:right="-20"/>
        <w:rPr>
          <w:rFonts w:eastAsia="Arial" w:cstheme="minorHAnsi"/>
          <w:b/>
          <w:sz w:val="24"/>
          <w:szCs w:val="24"/>
          <w:u w:val="single"/>
        </w:rPr>
      </w:pPr>
      <w:r w:rsidRPr="009C5CC1">
        <w:rPr>
          <w:rFonts w:eastAsia="Arial" w:cstheme="minorHAnsi"/>
          <w:b/>
          <w:sz w:val="24"/>
          <w:szCs w:val="24"/>
          <w:u w:val="single"/>
        </w:rPr>
        <w:t xml:space="preserve">Assumptions: </w:t>
      </w:r>
    </w:p>
    <w:p w:rsidR="00965B66" w:rsidRDefault="00965B66" w:rsidP="00965B66">
      <w:pPr>
        <w:tabs>
          <w:tab w:val="left" w:pos="90"/>
        </w:tabs>
        <w:spacing w:after="0" w:line="240" w:lineRule="auto"/>
        <w:ind w:right="-20"/>
        <w:rPr>
          <w:rFonts w:eastAsia="Arial" w:cstheme="minorHAnsi"/>
          <w:sz w:val="20"/>
          <w:szCs w:val="20"/>
        </w:rPr>
      </w:pPr>
      <w:r>
        <w:rPr>
          <w:rFonts w:eastAsia="Arial" w:cstheme="minorHAnsi"/>
          <w:sz w:val="20"/>
          <w:szCs w:val="20"/>
        </w:rPr>
        <w:t xml:space="preserve">Each OUS institution will have a Board of Higher Education approved Campus Compact with OUS.  The Board of Higher Education will recommend that these Campus Compacts be adopted by the OEIB as the Institutional </w:t>
      </w:r>
      <w:r w:rsidRPr="00C559D9">
        <w:rPr>
          <w:rFonts w:eastAsia="Arial" w:cstheme="minorHAnsi"/>
          <w:sz w:val="20"/>
          <w:szCs w:val="20"/>
        </w:rPr>
        <w:t>Achievement Compact</w:t>
      </w:r>
      <w:r>
        <w:rPr>
          <w:rFonts w:eastAsia="Arial" w:cstheme="minorHAnsi"/>
          <w:sz w:val="20"/>
          <w:szCs w:val="20"/>
        </w:rPr>
        <w:t xml:space="preserve">. The Campus Compacts/ OEIB Achievement Compacts will include all of the measures in </w:t>
      </w:r>
      <w:r w:rsidRPr="00552228">
        <w:rPr>
          <w:rFonts w:eastAsia="Arial" w:cstheme="minorHAnsi"/>
          <w:sz w:val="20"/>
          <w:szCs w:val="20"/>
          <w:shd w:val="clear" w:color="auto" w:fill="B8CCE4" w:themeFill="accent1" w:themeFillTint="66"/>
        </w:rPr>
        <w:t>OUS’s Achievement Compact</w:t>
      </w:r>
      <w:r>
        <w:rPr>
          <w:rFonts w:eastAsia="Arial" w:cstheme="minorHAnsi"/>
          <w:sz w:val="20"/>
          <w:szCs w:val="20"/>
        </w:rPr>
        <w:t xml:space="preserve"> with the OEIB as well as </w:t>
      </w:r>
      <w:r w:rsidRPr="00C559D9">
        <w:rPr>
          <w:rFonts w:eastAsia="Arial" w:cstheme="minorHAnsi"/>
          <w:sz w:val="20"/>
          <w:szCs w:val="20"/>
        </w:rPr>
        <w:t>institution</w:t>
      </w:r>
      <w:r>
        <w:rPr>
          <w:rFonts w:eastAsia="Arial" w:cstheme="minorHAnsi"/>
          <w:sz w:val="20"/>
          <w:szCs w:val="20"/>
        </w:rPr>
        <w:t xml:space="preserve"> specific measures</w:t>
      </w:r>
      <w:r w:rsidRPr="00C559D9">
        <w:rPr>
          <w:rFonts w:eastAsia="Arial" w:cstheme="minorHAnsi"/>
          <w:sz w:val="20"/>
          <w:szCs w:val="20"/>
        </w:rPr>
        <w:t xml:space="preserve"> based on institutional mission, capacity, array</w:t>
      </w:r>
      <w:r>
        <w:rPr>
          <w:rFonts w:eastAsia="Arial" w:cstheme="minorHAnsi"/>
          <w:sz w:val="20"/>
          <w:szCs w:val="20"/>
        </w:rPr>
        <w:t xml:space="preserve"> of programs, etc.</w:t>
      </w:r>
    </w:p>
    <w:p w:rsidR="00896977" w:rsidRDefault="00896977" w:rsidP="00965B66">
      <w:pPr>
        <w:tabs>
          <w:tab w:val="left" w:pos="90"/>
        </w:tabs>
        <w:spacing w:after="0" w:line="240" w:lineRule="auto"/>
        <w:ind w:right="-20"/>
        <w:rPr>
          <w:rFonts w:eastAsia="Arial" w:cstheme="minorHAnsi"/>
          <w:sz w:val="20"/>
          <w:szCs w:val="20"/>
        </w:rPr>
      </w:pPr>
    </w:p>
    <w:p w:rsidR="00896977" w:rsidRDefault="00896977" w:rsidP="00896977">
      <w:pPr>
        <w:tabs>
          <w:tab w:val="left" w:pos="90"/>
        </w:tabs>
        <w:spacing w:before="27" w:after="0" w:line="226" w:lineRule="exact"/>
        <w:ind w:right="-20"/>
        <w:rPr>
          <w:rFonts w:eastAsia="Arial" w:cstheme="minorHAnsi"/>
          <w:sz w:val="20"/>
          <w:szCs w:val="20"/>
        </w:rPr>
      </w:pPr>
      <w:r>
        <w:rPr>
          <w:rFonts w:eastAsia="Arial" w:cstheme="minorHAnsi"/>
          <w:sz w:val="20"/>
          <w:szCs w:val="20"/>
        </w:rPr>
        <w:t>Attainment of targets is contingent upon sufficient resources.</w:t>
      </w:r>
    </w:p>
    <w:p w:rsidR="00965B66" w:rsidRDefault="00965B66" w:rsidP="00965B66">
      <w:pPr>
        <w:pStyle w:val="NoSpacing"/>
        <w:rPr>
          <w:b/>
          <w:sz w:val="28"/>
          <w:szCs w:val="28"/>
        </w:rPr>
      </w:pPr>
    </w:p>
    <w:p w:rsidR="00965B66" w:rsidRPr="00965B66" w:rsidRDefault="00965B66" w:rsidP="00965B66">
      <w:pPr>
        <w:tabs>
          <w:tab w:val="left" w:pos="90"/>
        </w:tabs>
        <w:spacing w:after="0" w:line="240" w:lineRule="auto"/>
        <w:ind w:right="-20"/>
        <w:rPr>
          <w:rFonts w:eastAsia="Arial" w:cstheme="minorHAnsi"/>
          <w:b/>
          <w:sz w:val="24"/>
          <w:szCs w:val="24"/>
          <w:u w:val="single"/>
        </w:rPr>
      </w:pPr>
      <w:r w:rsidRPr="00965B66">
        <w:rPr>
          <w:rFonts w:eastAsia="Arial" w:cstheme="minorHAnsi"/>
          <w:b/>
          <w:sz w:val="24"/>
          <w:szCs w:val="24"/>
          <w:u w:val="single"/>
        </w:rPr>
        <w:t>Oregon Institute of Technology</w:t>
      </w:r>
      <w:r>
        <w:rPr>
          <w:rFonts w:eastAsia="Arial" w:cstheme="minorHAnsi"/>
          <w:b/>
          <w:sz w:val="24"/>
          <w:szCs w:val="24"/>
          <w:u w:val="single"/>
        </w:rPr>
        <w:t xml:space="preserve"> Mission:</w:t>
      </w:r>
    </w:p>
    <w:p w:rsidR="00965B66" w:rsidRPr="00965B66" w:rsidRDefault="00965B66" w:rsidP="00965B66">
      <w:pPr>
        <w:spacing w:after="0" w:line="240" w:lineRule="auto"/>
      </w:pPr>
      <w:r w:rsidRPr="00965B66">
        <w:t>Oregon Institute of Technology, a member of the Oregon University System, offers innovative and rigorous applied degree programs in the areas of engineering, engineering technologies, health technologies, management, and the arts and sciences. To foster student and graduate success, the university provides an intimate, hands-on learning environment, focusing on application of theory to practice. Oregon Tech offers statewide educational opportunities for the emerging needs of Oregon’s citizens and provides information and technical expertise to state, national, and international constituents.</w:t>
      </w:r>
    </w:p>
    <w:p w:rsidR="00965B66" w:rsidRPr="00965B66" w:rsidRDefault="00965B66" w:rsidP="00965B66">
      <w:pPr>
        <w:spacing w:after="0" w:line="240" w:lineRule="auto"/>
      </w:pPr>
    </w:p>
    <w:p w:rsidR="00965B66" w:rsidRPr="00965B66" w:rsidRDefault="00965B66" w:rsidP="00965B66">
      <w:pPr>
        <w:spacing w:after="0" w:line="240" w:lineRule="auto"/>
      </w:pPr>
      <w:r w:rsidRPr="00965B66">
        <w:t>Mission Core Themes</w:t>
      </w:r>
    </w:p>
    <w:p w:rsidR="00965B66" w:rsidRPr="00965B66" w:rsidRDefault="00965B66" w:rsidP="00965B66">
      <w:pPr>
        <w:widowControl/>
        <w:numPr>
          <w:ilvl w:val="0"/>
          <w:numId w:val="5"/>
        </w:numPr>
        <w:tabs>
          <w:tab w:val="clear" w:pos="360"/>
          <w:tab w:val="num" w:pos="810"/>
        </w:tabs>
        <w:spacing w:after="0" w:line="240" w:lineRule="auto"/>
        <w:ind w:left="1170"/>
      </w:pPr>
      <w:r w:rsidRPr="00965B66">
        <w:t>Applied degree programs</w:t>
      </w:r>
    </w:p>
    <w:p w:rsidR="00965B66" w:rsidRPr="00965B66" w:rsidRDefault="00965B66" w:rsidP="00965B66">
      <w:pPr>
        <w:widowControl/>
        <w:numPr>
          <w:ilvl w:val="0"/>
          <w:numId w:val="5"/>
        </w:numPr>
        <w:tabs>
          <w:tab w:val="clear" w:pos="360"/>
          <w:tab w:val="num" w:pos="810"/>
        </w:tabs>
        <w:spacing w:after="0" w:line="240" w:lineRule="auto"/>
        <w:ind w:left="1170"/>
      </w:pPr>
      <w:r w:rsidRPr="00965B66">
        <w:t>Student and graduate success</w:t>
      </w:r>
    </w:p>
    <w:p w:rsidR="00965B66" w:rsidRDefault="00965B66" w:rsidP="00965B66">
      <w:pPr>
        <w:widowControl/>
        <w:numPr>
          <w:ilvl w:val="0"/>
          <w:numId w:val="5"/>
        </w:numPr>
        <w:tabs>
          <w:tab w:val="clear" w:pos="360"/>
          <w:tab w:val="num" w:pos="810"/>
        </w:tabs>
        <w:spacing w:after="0" w:line="240" w:lineRule="auto"/>
        <w:ind w:left="1170"/>
      </w:pPr>
      <w:r w:rsidRPr="00965B66">
        <w:t>Statewide educational</w:t>
      </w:r>
    </w:p>
    <w:p w:rsidR="00965B66" w:rsidRPr="00965B66" w:rsidRDefault="00965B66" w:rsidP="00965B66">
      <w:pPr>
        <w:widowControl/>
        <w:numPr>
          <w:ilvl w:val="0"/>
          <w:numId w:val="5"/>
        </w:numPr>
        <w:tabs>
          <w:tab w:val="clear" w:pos="360"/>
          <w:tab w:val="num" w:pos="810"/>
        </w:tabs>
        <w:spacing w:after="0" w:line="240" w:lineRule="auto"/>
        <w:ind w:left="1170"/>
        <w:rPr>
          <w:rFonts w:eastAsia="Arial" w:cstheme="minorHAnsi"/>
          <w:sz w:val="20"/>
          <w:szCs w:val="20"/>
        </w:rPr>
      </w:pPr>
      <w:r>
        <w:t>Public Service</w:t>
      </w:r>
    </w:p>
    <w:p w:rsidR="00DD5B29" w:rsidRPr="00965B66" w:rsidRDefault="00DD5B29" w:rsidP="00965B66">
      <w:pPr>
        <w:tabs>
          <w:tab w:val="left" w:pos="90"/>
        </w:tabs>
        <w:spacing w:before="27" w:after="0" w:line="226" w:lineRule="exact"/>
        <w:ind w:right="-20"/>
        <w:jc w:val="both"/>
        <w:rPr>
          <w:rFonts w:eastAsia="Arial" w:cstheme="minorHAnsi"/>
          <w:sz w:val="20"/>
          <w:szCs w:val="20"/>
        </w:rPr>
      </w:pPr>
    </w:p>
    <w:tbl>
      <w:tblPr>
        <w:tblStyle w:val="TableGrid"/>
        <w:tblW w:w="9782" w:type="dxa"/>
        <w:tblInd w:w="198" w:type="dxa"/>
        <w:tblLayout w:type="fixed"/>
        <w:tblLook w:val="04A0" w:firstRow="1" w:lastRow="0" w:firstColumn="1" w:lastColumn="0" w:noHBand="0" w:noVBand="1"/>
      </w:tblPr>
      <w:tblGrid>
        <w:gridCol w:w="5760"/>
        <w:gridCol w:w="1327"/>
        <w:gridCol w:w="1327"/>
        <w:gridCol w:w="1368"/>
      </w:tblGrid>
      <w:tr w:rsidR="00844C7B" w:rsidRPr="009C5CC1" w:rsidTr="00844C7B">
        <w:trPr>
          <w:trHeight w:val="434"/>
        </w:trPr>
        <w:tc>
          <w:tcPr>
            <w:tcW w:w="5760" w:type="dxa"/>
          </w:tcPr>
          <w:p w:rsidR="00844C7B" w:rsidRPr="009C5CC1" w:rsidRDefault="00844C7B" w:rsidP="009C5CC1">
            <w:pPr>
              <w:spacing w:before="27" w:line="226" w:lineRule="exact"/>
              <w:ind w:right="-20"/>
              <w:rPr>
                <w:rFonts w:eastAsia="Arial" w:cstheme="minorHAnsi"/>
                <w:b/>
                <w:i/>
                <w:sz w:val="24"/>
                <w:szCs w:val="24"/>
                <w:u w:val="single"/>
              </w:rPr>
            </w:pPr>
            <w:r w:rsidRPr="009C5CC1">
              <w:rPr>
                <w:rFonts w:eastAsia="Arial" w:cstheme="minorHAnsi"/>
                <w:b/>
                <w:i/>
                <w:sz w:val="24"/>
                <w:szCs w:val="24"/>
                <w:u w:val="single"/>
              </w:rPr>
              <w:t xml:space="preserve">Outcomes </w:t>
            </w:r>
          </w:p>
          <w:p w:rsidR="00844C7B" w:rsidRPr="009C5CC1" w:rsidRDefault="00844C7B">
            <w:pPr>
              <w:spacing w:line="200" w:lineRule="exact"/>
              <w:rPr>
                <w:rFonts w:cstheme="minorHAnsi"/>
                <w:b/>
                <w:i/>
                <w:sz w:val="24"/>
                <w:szCs w:val="24"/>
              </w:rPr>
            </w:pPr>
          </w:p>
        </w:tc>
        <w:tc>
          <w:tcPr>
            <w:tcW w:w="1327" w:type="dxa"/>
          </w:tcPr>
          <w:p w:rsidR="00844C7B" w:rsidRPr="009C5CC1" w:rsidRDefault="00844C7B" w:rsidP="00844C7B">
            <w:pPr>
              <w:ind w:right="-14"/>
              <w:rPr>
                <w:rFonts w:eastAsia="Arial" w:cstheme="minorHAnsi"/>
                <w:b/>
                <w:i/>
                <w:sz w:val="24"/>
                <w:szCs w:val="24"/>
              </w:rPr>
            </w:pPr>
            <w:r>
              <w:rPr>
                <w:rFonts w:eastAsia="Arial" w:cstheme="minorHAnsi"/>
                <w:b/>
                <w:i/>
                <w:sz w:val="24"/>
                <w:szCs w:val="24"/>
              </w:rPr>
              <w:t>2010-2011</w:t>
            </w:r>
          </w:p>
        </w:tc>
        <w:tc>
          <w:tcPr>
            <w:tcW w:w="1327" w:type="dxa"/>
          </w:tcPr>
          <w:p w:rsidR="00844C7B" w:rsidRDefault="00844C7B" w:rsidP="00844C7B">
            <w:pPr>
              <w:ind w:right="-14"/>
              <w:rPr>
                <w:rFonts w:eastAsia="Arial" w:cstheme="minorHAnsi"/>
                <w:b/>
                <w:i/>
                <w:sz w:val="24"/>
                <w:szCs w:val="24"/>
              </w:rPr>
            </w:pPr>
            <w:r w:rsidRPr="009C5CC1">
              <w:rPr>
                <w:rFonts w:eastAsia="Arial" w:cstheme="minorHAnsi"/>
                <w:b/>
                <w:i/>
                <w:sz w:val="24"/>
                <w:szCs w:val="24"/>
              </w:rPr>
              <w:t>2011-12</w:t>
            </w:r>
          </w:p>
          <w:p w:rsidR="00844C7B" w:rsidRPr="009C5CC1" w:rsidRDefault="00844C7B" w:rsidP="00844C7B">
            <w:pPr>
              <w:ind w:right="-14"/>
              <w:rPr>
                <w:rFonts w:eastAsia="Arial" w:cstheme="minorHAnsi"/>
                <w:b/>
                <w:i/>
                <w:sz w:val="24"/>
                <w:szCs w:val="24"/>
              </w:rPr>
            </w:pPr>
            <w:r>
              <w:rPr>
                <w:rFonts w:eastAsia="Arial" w:cstheme="minorHAnsi"/>
                <w:b/>
                <w:i/>
                <w:sz w:val="24"/>
                <w:szCs w:val="24"/>
              </w:rPr>
              <w:t>Target</w:t>
            </w:r>
          </w:p>
        </w:tc>
        <w:tc>
          <w:tcPr>
            <w:tcW w:w="1368" w:type="dxa"/>
          </w:tcPr>
          <w:p w:rsidR="00844C7B" w:rsidRPr="009C5CC1" w:rsidRDefault="00844C7B" w:rsidP="00844C7B">
            <w:pPr>
              <w:ind w:right="-14"/>
              <w:rPr>
                <w:rFonts w:eastAsia="Arial" w:cstheme="minorHAnsi"/>
                <w:b/>
                <w:i/>
                <w:sz w:val="24"/>
                <w:szCs w:val="24"/>
              </w:rPr>
            </w:pPr>
            <w:r w:rsidRPr="009C5CC1">
              <w:rPr>
                <w:rFonts w:eastAsia="Arial" w:cstheme="minorHAnsi"/>
                <w:b/>
                <w:i/>
                <w:sz w:val="24"/>
                <w:szCs w:val="24"/>
              </w:rPr>
              <w:t>2012-13 Target</w:t>
            </w:r>
          </w:p>
        </w:tc>
      </w:tr>
      <w:tr w:rsidR="00844C7B" w:rsidRPr="00414222" w:rsidTr="00844C7B">
        <w:trPr>
          <w:trHeight w:val="362"/>
        </w:trPr>
        <w:tc>
          <w:tcPr>
            <w:tcW w:w="5760" w:type="dxa"/>
            <w:shd w:val="clear" w:color="auto" w:fill="D9D9D9" w:themeFill="background1" w:themeFillShade="D9"/>
          </w:tcPr>
          <w:p w:rsidR="00844C7B" w:rsidRPr="00525C9F" w:rsidRDefault="00844C7B">
            <w:pPr>
              <w:spacing w:line="200" w:lineRule="exact"/>
              <w:rPr>
                <w:rFonts w:cstheme="minorHAnsi"/>
                <w:b/>
                <w:color w:val="FF0000"/>
                <w:sz w:val="24"/>
                <w:szCs w:val="24"/>
                <w:vertAlign w:val="superscript"/>
              </w:rPr>
            </w:pPr>
            <w:r w:rsidRPr="00414222">
              <w:rPr>
                <w:rFonts w:eastAsia="Arial" w:cstheme="minorHAnsi"/>
                <w:b/>
                <w:color w:val="1C1D23"/>
                <w:w w:val="93"/>
                <w:sz w:val="24"/>
                <w:szCs w:val="24"/>
              </w:rPr>
              <w:t>Completion</w:t>
            </w:r>
          </w:p>
        </w:tc>
        <w:tc>
          <w:tcPr>
            <w:tcW w:w="1327" w:type="dxa"/>
            <w:shd w:val="clear" w:color="auto" w:fill="D9D9D9" w:themeFill="background1" w:themeFillShade="D9"/>
          </w:tcPr>
          <w:p w:rsidR="00844C7B" w:rsidRPr="00DD5B29" w:rsidRDefault="00844C7B" w:rsidP="00DD5B29">
            <w:pPr>
              <w:spacing w:before="78"/>
              <w:ind w:right="-20"/>
              <w:rPr>
                <w:rFonts w:eastAsia="Arial" w:cstheme="minorHAnsi"/>
                <w:b/>
                <w:sz w:val="20"/>
                <w:szCs w:val="20"/>
              </w:rPr>
            </w:pPr>
          </w:p>
        </w:tc>
        <w:tc>
          <w:tcPr>
            <w:tcW w:w="1327" w:type="dxa"/>
            <w:shd w:val="clear" w:color="auto" w:fill="D9D9D9" w:themeFill="background1" w:themeFillShade="D9"/>
          </w:tcPr>
          <w:p w:rsidR="00844C7B" w:rsidRPr="00DD5B29" w:rsidRDefault="00844C7B" w:rsidP="00DD5B29">
            <w:pPr>
              <w:spacing w:before="78"/>
              <w:ind w:right="-20"/>
              <w:rPr>
                <w:rFonts w:eastAsia="Arial" w:cstheme="minorHAnsi"/>
                <w:b/>
                <w:sz w:val="20"/>
                <w:szCs w:val="20"/>
              </w:rPr>
            </w:pPr>
          </w:p>
        </w:tc>
        <w:tc>
          <w:tcPr>
            <w:tcW w:w="1368" w:type="dxa"/>
            <w:shd w:val="clear" w:color="auto" w:fill="D9D9D9" w:themeFill="background1" w:themeFillShade="D9"/>
          </w:tcPr>
          <w:p w:rsidR="00844C7B" w:rsidRPr="00414222" w:rsidRDefault="00844C7B">
            <w:pPr>
              <w:spacing w:line="200" w:lineRule="exact"/>
              <w:rPr>
                <w:rFonts w:cstheme="minorHAnsi"/>
                <w:b/>
                <w:sz w:val="20"/>
                <w:szCs w:val="20"/>
              </w:rPr>
            </w:pPr>
          </w:p>
        </w:tc>
      </w:tr>
      <w:tr w:rsidR="00844C7B" w:rsidRPr="00414222" w:rsidTr="00844C7B">
        <w:trPr>
          <w:trHeight w:val="362"/>
        </w:trPr>
        <w:tc>
          <w:tcPr>
            <w:tcW w:w="5760" w:type="dxa"/>
            <w:shd w:val="clear" w:color="auto" w:fill="C6D9F1" w:themeFill="text2" w:themeFillTint="33"/>
          </w:tcPr>
          <w:p w:rsidR="00844C7B" w:rsidRPr="00414222" w:rsidRDefault="00844C7B" w:rsidP="005E2EB0">
            <w:pPr>
              <w:spacing w:line="200" w:lineRule="exact"/>
              <w:ind w:left="342"/>
              <w:rPr>
                <w:rFonts w:cstheme="minorHAnsi"/>
                <w:sz w:val="20"/>
                <w:szCs w:val="20"/>
              </w:rPr>
            </w:pPr>
            <w:r w:rsidRPr="00414222">
              <w:rPr>
                <w:rFonts w:cstheme="minorHAnsi"/>
                <w:sz w:val="20"/>
                <w:szCs w:val="20"/>
              </w:rPr>
              <w:t xml:space="preserve"># of </w:t>
            </w:r>
            <w:r>
              <w:rPr>
                <w:rFonts w:cstheme="minorHAnsi"/>
                <w:sz w:val="20"/>
                <w:szCs w:val="20"/>
              </w:rPr>
              <w:t>bachelor’s</w:t>
            </w:r>
            <w:r w:rsidRPr="00414222">
              <w:rPr>
                <w:rFonts w:cstheme="minorHAnsi"/>
                <w:sz w:val="20"/>
                <w:szCs w:val="20"/>
              </w:rPr>
              <w:t xml:space="preserve"> degrees awarded to Oregonians </w:t>
            </w:r>
          </w:p>
        </w:tc>
        <w:tc>
          <w:tcPr>
            <w:tcW w:w="1327" w:type="dxa"/>
            <w:shd w:val="clear" w:color="auto" w:fill="C6D9F1" w:themeFill="text2" w:themeFillTint="33"/>
          </w:tcPr>
          <w:p w:rsidR="00844C7B" w:rsidRPr="00DD5B29" w:rsidRDefault="00844C7B" w:rsidP="00DD5B29">
            <w:pPr>
              <w:spacing w:before="78"/>
              <w:ind w:right="-20"/>
              <w:rPr>
                <w:rFonts w:eastAsia="Arial" w:cstheme="minorHAnsi"/>
                <w:b/>
                <w:sz w:val="20"/>
                <w:szCs w:val="20"/>
              </w:rPr>
            </w:pPr>
          </w:p>
        </w:tc>
        <w:tc>
          <w:tcPr>
            <w:tcW w:w="1327" w:type="dxa"/>
            <w:shd w:val="clear" w:color="auto" w:fill="C6D9F1" w:themeFill="text2" w:themeFillTint="33"/>
          </w:tcPr>
          <w:p w:rsidR="00844C7B" w:rsidRPr="00DD5B29" w:rsidRDefault="00844C7B" w:rsidP="00DD5B29">
            <w:pPr>
              <w:spacing w:before="78"/>
              <w:ind w:right="-20"/>
              <w:rPr>
                <w:rFonts w:eastAsia="Arial" w:cstheme="minorHAnsi"/>
                <w:b/>
                <w:sz w:val="20"/>
                <w:szCs w:val="20"/>
              </w:rPr>
            </w:pPr>
          </w:p>
        </w:tc>
        <w:tc>
          <w:tcPr>
            <w:tcW w:w="1368" w:type="dxa"/>
            <w:shd w:val="clear" w:color="auto" w:fill="C6D9F1" w:themeFill="text2" w:themeFillTint="33"/>
          </w:tcPr>
          <w:p w:rsidR="00844C7B" w:rsidRDefault="00844C7B"/>
        </w:tc>
      </w:tr>
      <w:tr w:rsidR="00844C7B" w:rsidRPr="00414222" w:rsidTr="00844C7B">
        <w:trPr>
          <w:trHeight w:val="362"/>
        </w:trPr>
        <w:tc>
          <w:tcPr>
            <w:tcW w:w="5760" w:type="dxa"/>
            <w:shd w:val="clear" w:color="auto" w:fill="C6D9F1" w:themeFill="text2" w:themeFillTint="33"/>
          </w:tcPr>
          <w:p w:rsidR="00844C7B" w:rsidRPr="00414222" w:rsidRDefault="00844C7B" w:rsidP="005E2EB0">
            <w:pPr>
              <w:spacing w:line="200" w:lineRule="exact"/>
              <w:ind w:left="342"/>
              <w:rPr>
                <w:rFonts w:cstheme="minorHAnsi"/>
                <w:sz w:val="20"/>
                <w:szCs w:val="20"/>
              </w:rPr>
            </w:pPr>
            <w:r w:rsidRPr="00414222">
              <w:rPr>
                <w:rFonts w:cstheme="minorHAnsi"/>
                <w:sz w:val="20"/>
                <w:szCs w:val="20"/>
              </w:rPr>
              <w:t xml:space="preserve"># of </w:t>
            </w:r>
            <w:r>
              <w:rPr>
                <w:rFonts w:cstheme="minorHAnsi"/>
                <w:sz w:val="20"/>
                <w:szCs w:val="20"/>
              </w:rPr>
              <w:t>bachelor’s</w:t>
            </w:r>
            <w:r w:rsidRPr="00414222">
              <w:rPr>
                <w:rFonts w:cstheme="minorHAnsi"/>
                <w:sz w:val="20"/>
                <w:szCs w:val="20"/>
              </w:rPr>
              <w:t xml:space="preserve"> degrees awarded to underrepresented </w:t>
            </w:r>
            <w:r>
              <w:rPr>
                <w:rFonts w:cstheme="minorHAnsi"/>
                <w:sz w:val="20"/>
                <w:szCs w:val="20"/>
              </w:rPr>
              <w:t>minority</w:t>
            </w:r>
            <w:r w:rsidRPr="00414222">
              <w:rPr>
                <w:rFonts w:cstheme="minorHAnsi"/>
                <w:sz w:val="20"/>
                <w:szCs w:val="20"/>
              </w:rPr>
              <w:t xml:space="preserve"> Oregonians</w:t>
            </w:r>
          </w:p>
        </w:tc>
        <w:tc>
          <w:tcPr>
            <w:tcW w:w="1327" w:type="dxa"/>
            <w:shd w:val="clear" w:color="auto" w:fill="C6D9F1" w:themeFill="text2" w:themeFillTint="33"/>
          </w:tcPr>
          <w:p w:rsidR="00844C7B" w:rsidRPr="00DD5B29" w:rsidRDefault="00844C7B" w:rsidP="00DD5B29">
            <w:pPr>
              <w:spacing w:before="78"/>
              <w:ind w:right="-20"/>
              <w:rPr>
                <w:rFonts w:eastAsia="Arial" w:cstheme="minorHAnsi"/>
                <w:b/>
                <w:sz w:val="20"/>
                <w:szCs w:val="20"/>
              </w:rPr>
            </w:pPr>
          </w:p>
        </w:tc>
        <w:tc>
          <w:tcPr>
            <w:tcW w:w="1327" w:type="dxa"/>
            <w:shd w:val="clear" w:color="auto" w:fill="C6D9F1" w:themeFill="text2" w:themeFillTint="33"/>
          </w:tcPr>
          <w:p w:rsidR="00844C7B" w:rsidRPr="00DD5B29" w:rsidRDefault="00844C7B" w:rsidP="00DD5B29">
            <w:pPr>
              <w:spacing w:before="78"/>
              <w:ind w:right="-20"/>
              <w:rPr>
                <w:rFonts w:eastAsia="Arial" w:cstheme="minorHAnsi"/>
                <w:b/>
                <w:sz w:val="20"/>
                <w:szCs w:val="20"/>
              </w:rPr>
            </w:pPr>
          </w:p>
        </w:tc>
        <w:tc>
          <w:tcPr>
            <w:tcW w:w="1368" w:type="dxa"/>
            <w:shd w:val="clear" w:color="auto" w:fill="C6D9F1" w:themeFill="text2" w:themeFillTint="33"/>
          </w:tcPr>
          <w:p w:rsidR="00844C7B" w:rsidRDefault="00844C7B" w:rsidP="00DD5B29"/>
        </w:tc>
      </w:tr>
      <w:tr w:rsidR="00844C7B" w:rsidRPr="00414222" w:rsidTr="00844C7B">
        <w:trPr>
          <w:trHeight w:val="362"/>
        </w:trPr>
        <w:tc>
          <w:tcPr>
            <w:tcW w:w="5760" w:type="dxa"/>
            <w:shd w:val="clear" w:color="auto" w:fill="C6D9F1" w:themeFill="text2" w:themeFillTint="33"/>
          </w:tcPr>
          <w:p w:rsidR="00844C7B" w:rsidRPr="00414222" w:rsidRDefault="00844C7B" w:rsidP="00414222">
            <w:pPr>
              <w:spacing w:line="200" w:lineRule="exact"/>
              <w:ind w:left="342"/>
              <w:rPr>
                <w:rFonts w:cstheme="minorHAnsi"/>
                <w:sz w:val="20"/>
                <w:szCs w:val="20"/>
              </w:rPr>
            </w:pPr>
            <w:r w:rsidRPr="00414222">
              <w:rPr>
                <w:rFonts w:cstheme="minorHAnsi"/>
                <w:sz w:val="20"/>
                <w:szCs w:val="20"/>
              </w:rPr>
              <w:t xml:space="preserve"># of </w:t>
            </w:r>
            <w:r>
              <w:rPr>
                <w:rFonts w:cstheme="minorHAnsi"/>
                <w:sz w:val="20"/>
                <w:szCs w:val="20"/>
              </w:rPr>
              <w:t>bachelor’s</w:t>
            </w:r>
            <w:r w:rsidRPr="00414222">
              <w:rPr>
                <w:rFonts w:cstheme="minorHAnsi"/>
                <w:sz w:val="20"/>
                <w:szCs w:val="20"/>
              </w:rPr>
              <w:t xml:space="preserve"> degrees awarded to rural Oregonians</w:t>
            </w:r>
          </w:p>
        </w:tc>
        <w:tc>
          <w:tcPr>
            <w:tcW w:w="1327" w:type="dxa"/>
            <w:shd w:val="clear" w:color="auto" w:fill="C6D9F1" w:themeFill="text2" w:themeFillTint="33"/>
          </w:tcPr>
          <w:p w:rsidR="00844C7B" w:rsidRPr="00DD5B29" w:rsidRDefault="00844C7B" w:rsidP="00DD5B29">
            <w:pPr>
              <w:spacing w:before="78"/>
              <w:ind w:right="-20"/>
              <w:rPr>
                <w:rFonts w:eastAsia="Arial" w:cstheme="minorHAnsi"/>
                <w:b/>
                <w:sz w:val="20"/>
                <w:szCs w:val="20"/>
              </w:rPr>
            </w:pPr>
          </w:p>
        </w:tc>
        <w:tc>
          <w:tcPr>
            <w:tcW w:w="1327" w:type="dxa"/>
            <w:shd w:val="clear" w:color="auto" w:fill="C6D9F1" w:themeFill="text2" w:themeFillTint="33"/>
          </w:tcPr>
          <w:p w:rsidR="00844C7B" w:rsidRPr="00DD5B29" w:rsidRDefault="00844C7B" w:rsidP="00DD5B29">
            <w:pPr>
              <w:spacing w:before="78"/>
              <w:ind w:right="-20"/>
              <w:rPr>
                <w:rFonts w:eastAsia="Arial" w:cstheme="minorHAnsi"/>
                <w:b/>
                <w:sz w:val="20"/>
                <w:szCs w:val="20"/>
              </w:rPr>
            </w:pPr>
          </w:p>
        </w:tc>
        <w:tc>
          <w:tcPr>
            <w:tcW w:w="1368" w:type="dxa"/>
            <w:shd w:val="clear" w:color="auto" w:fill="C6D9F1" w:themeFill="text2" w:themeFillTint="33"/>
          </w:tcPr>
          <w:p w:rsidR="00844C7B" w:rsidRPr="00414222" w:rsidRDefault="00844C7B">
            <w:pPr>
              <w:spacing w:line="200" w:lineRule="exact"/>
              <w:rPr>
                <w:rFonts w:cstheme="minorHAnsi"/>
                <w:sz w:val="20"/>
                <w:szCs w:val="20"/>
              </w:rPr>
            </w:pPr>
          </w:p>
        </w:tc>
      </w:tr>
      <w:tr w:rsidR="00844C7B" w:rsidRPr="00965B66" w:rsidTr="00844C7B">
        <w:trPr>
          <w:trHeight w:val="362"/>
        </w:trPr>
        <w:tc>
          <w:tcPr>
            <w:tcW w:w="5760" w:type="dxa"/>
            <w:shd w:val="clear" w:color="auto" w:fill="C6D9F1" w:themeFill="text2" w:themeFillTint="33"/>
          </w:tcPr>
          <w:p w:rsidR="00844C7B" w:rsidRPr="00965B66" w:rsidRDefault="00844C7B" w:rsidP="00414222">
            <w:pPr>
              <w:spacing w:line="200" w:lineRule="exact"/>
              <w:ind w:left="342"/>
              <w:rPr>
                <w:rFonts w:cstheme="minorHAnsi"/>
                <w:sz w:val="20"/>
                <w:szCs w:val="20"/>
              </w:rPr>
            </w:pPr>
            <w:r w:rsidRPr="00965B66">
              <w:rPr>
                <w:rFonts w:cstheme="minorHAnsi"/>
                <w:sz w:val="20"/>
                <w:szCs w:val="20"/>
              </w:rPr>
              <w:t xml:space="preserve"># of advanced degrees awarded to Oregonians </w:t>
            </w: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68" w:type="dxa"/>
            <w:shd w:val="clear" w:color="auto" w:fill="C6D9F1" w:themeFill="text2" w:themeFillTint="33"/>
          </w:tcPr>
          <w:p w:rsidR="00844C7B" w:rsidRPr="00965B66" w:rsidRDefault="00844C7B"/>
        </w:tc>
      </w:tr>
      <w:tr w:rsidR="00844C7B" w:rsidRPr="00965B66" w:rsidTr="00844C7B">
        <w:trPr>
          <w:trHeight w:val="362"/>
        </w:trPr>
        <w:tc>
          <w:tcPr>
            <w:tcW w:w="5760" w:type="dxa"/>
          </w:tcPr>
          <w:p w:rsidR="00844C7B" w:rsidRPr="00965B66" w:rsidRDefault="00844C7B" w:rsidP="000A56EC">
            <w:pPr>
              <w:spacing w:line="200" w:lineRule="exact"/>
              <w:ind w:left="342"/>
              <w:rPr>
                <w:rFonts w:cstheme="minorHAnsi"/>
                <w:sz w:val="20"/>
                <w:szCs w:val="20"/>
              </w:rPr>
            </w:pPr>
            <w:r>
              <w:rPr>
                <w:rFonts w:cstheme="minorHAnsi"/>
                <w:sz w:val="20"/>
                <w:szCs w:val="20"/>
              </w:rPr>
              <w:t xml:space="preserve">% </w:t>
            </w:r>
            <w:r w:rsidRPr="00965B66">
              <w:rPr>
                <w:rFonts w:cstheme="minorHAnsi"/>
                <w:sz w:val="20"/>
                <w:szCs w:val="20"/>
              </w:rPr>
              <w:t xml:space="preserve">of </w:t>
            </w:r>
            <w:r>
              <w:rPr>
                <w:rFonts w:cstheme="minorHAnsi"/>
                <w:sz w:val="20"/>
                <w:szCs w:val="20"/>
              </w:rPr>
              <w:t xml:space="preserve">bachelors and advanced degrees </w:t>
            </w:r>
            <w:r w:rsidRPr="00965B66">
              <w:rPr>
                <w:rFonts w:cstheme="minorHAnsi"/>
                <w:sz w:val="20"/>
                <w:szCs w:val="20"/>
              </w:rPr>
              <w:t xml:space="preserve">awarded </w:t>
            </w:r>
            <w:r>
              <w:rPr>
                <w:rFonts w:cstheme="minorHAnsi"/>
                <w:sz w:val="20"/>
                <w:szCs w:val="20"/>
              </w:rPr>
              <w:t>to Oregonians</w:t>
            </w:r>
          </w:p>
        </w:tc>
        <w:tc>
          <w:tcPr>
            <w:tcW w:w="1327" w:type="dxa"/>
          </w:tcPr>
          <w:p w:rsidR="00844C7B" w:rsidRPr="00965B66" w:rsidRDefault="00844C7B" w:rsidP="00DD5B29">
            <w:pPr>
              <w:spacing w:before="78"/>
              <w:ind w:right="-20"/>
              <w:rPr>
                <w:rFonts w:eastAsia="Arial" w:cstheme="minorHAnsi"/>
                <w:b/>
                <w:sz w:val="20"/>
                <w:szCs w:val="20"/>
              </w:rPr>
            </w:pPr>
          </w:p>
        </w:tc>
        <w:tc>
          <w:tcPr>
            <w:tcW w:w="1327" w:type="dxa"/>
          </w:tcPr>
          <w:p w:rsidR="00844C7B" w:rsidRPr="00965B66" w:rsidRDefault="00844C7B" w:rsidP="00DD5B29">
            <w:pPr>
              <w:spacing w:before="78"/>
              <w:ind w:right="-20"/>
              <w:rPr>
                <w:rFonts w:eastAsia="Arial" w:cstheme="minorHAnsi"/>
                <w:b/>
                <w:sz w:val="20"/>
                <w:szCs w:val="20"/>
              </w:rPr>
            </w:pPr>
          </w:p>
        </w:tc>
        <w:tc>
          <w:tcPr>
            <w:tcW w:w="1368" w:type="dxa"/>
          </w:tcPr>
          <w:p w:rsidR="00844C7B" w:rsidRPr="00965B66" w:rsidRDefault="00844C7B"/>
        </w:tc>
      </w:tr>
      <w:tr w:rsidR="00844C7B" w:rsidRPr="00965B66" w:rsidTr="00844C7B">
        <w:trPr>
          <w:trHeight w:val="362"/>
        </w:trPr>
        <w:tc>
          <w:tcPr>
            <w:tcW w:w="5760" w:type="dxa"/>
            <w:shd w:val="clear" w:color="auto" w:fill="D9D9D9" w:themeFill="background1" w:themeFillShade="D9"/>
          </w:tcPr>
          <w:p w:rsidR="00844C7B" w:rsidRPr="00965B66" w:rsidRDefault="00844C7B" w:rsidP="00013EFB">
            <w:pPr>
              <w:spacing w:line="200" w:lineRule="exact"/>
              <w:rPr>
                <w:rFonts w:eastAsia="Arial" w:cstheme="minorHAnsi"/>
                <w:b/>
                <w:w w:val="93"/>
                <w:sz w:val="24"/>
                <w:szCs w:val="24"/>
              </w:rPr>
            </w:pPr>
            <w:r w:rsidRPr="00965B66">
              <w:rPr>
                <w:rFonts w:eastAsia="Arial" w:cstheme="minorHAnsi"/>
                <w:b/>
                <w:w w:val="93"/>
                <w:sz w:val="24"/>
                <w:szCs w:val="24"/>
              </w:rPr>
              <w:t>Quality</w:t>
            </w:r>
          </w:p>
        </w:tc>
        <w:tc>
          <w:tcPr>
            <w:tcW w:w="1327" w:type="dxa"/>
            <w:shd w:val="clear" w:color="auto" w:fill="D9D9D9" w:themeFill="background1" w:themeFillShade="D9"/>
          </w:tcPr>
          <w:p w:rsidR="00844C7B" w:rsidRPr="00965B66" w:rsidRDefault="00844C7B" w:rsidP="00DD5B29">
            <w:pPr>
              <w:spacing w:before="78"/>
              <w:ind w:right="-20"/>
              <w:rPr>
                <w:rFonts w:eastAsia="Arial" w:cstheme="minorHAnsi"/>
                <w:b/>
                <w:sz w:val="20"/>
                <w:szCs w:val="20"/>
              </w:rPr>
            </w:pPr>
          </w:p>
        </w:tc>
        <w:tc>
          <w:tcPr>
            <w:tcW w:w="1327" w:type="dxa"/>
            <w:shd w:val="clear" w:color="auto" w:fill="D9D9D9" w:themeFill="background1" w:themeFillShade="D9"/>
          </w:tcPr>
          <w:p w:rsidR="00844C7B" w:rsidRPr="00965B66" w:rsidRDefault="00844C7B" w:rsidP="00DD5B29">
            <w:pPr>
              <w:spacing w:before="78"/>
              <w:ind w:right="-20"/>
              <w:rPr>
                <w:rFonts w:eastAsia="Arial" w:cstheme="minorHAnsi"/>
                <w:b/>
                <w:sz w:val="20"/>
                <w:szCs w:val="20"/>
              </w:rPr>
            </w:pPr>
          </w:p>
        </w:tc>
        <w:tc>
          <w:tcPr>
            <w:tcW w:w="1368" w:type="dxa"/>
            <w:shd w:val="clear" w:color="auto" w:fill="D9D9D9" w:themeFill="background1" w:themeFillShade="D9"/>
          </w:tcPr>
          <w:p w:rsidR="00844C7B" w:rsidRPr="00965B66" w:rsidRDefault="00844C7B">
            <w:pPr>
              <w:spacing w:line="200" w:lineRule="exact"/>
              <w:rPr>
                <w:rFonts w:eastAsia="Arial" w:cstheme="minorHAnsi"/>
                <w:b/>
                <w:w w:val="93"/>
                <w:sz w:val="24"/>
                <w:szCs w:val="24"/>
              </w:rPr>
            </w:pPr>
          </w:p>
        </w:tc>
      </w:tr>
      <w:tr w:rsidR="00844C7B" w:rsidRPr="00965B66" w:rsidTr="00844C7B">
        <w:trPr>
          <w:trHeight w:val="362"/>
        </w:trPr>
        <w:tc>
          <w:tcPr>
            <w:tcW w:w="5760" w:type="dxa"/>
            <w:shd w:val="clear" w:color="auto" w:fill="C6D9F1" w:themeFill="text2" w:themeFillTint="33"/>
          </w:tcPr>
          <w:p w:rsidR="00844C7B" w:rsidRPr="00965B66" w:rsidRDefault="00844C7B" w:rsidP="00414222">
            <w:pPr>
              <w:spacing w:line="200" w:lineRule="exact"/>
              <w:ind w:left="342"/>
              <w:rPr>
                <w:rFonts w:cstheme="minorHAnsi"/>
                <w:sz w:val="20"/>
                <w:szCs w:val="20"/>
              </w:rPr>
            </w:pPr>
            <w:r w:rsidRPr="00965B66">
              <w:rPr>
                <w:rFonts w:cstheme="minorHAnsi"/>
                <w:sz w:val="20"/>
                <w:szCs w:val="20"/>
              </w:rPr>
              <w:t>% of graduates unemployed in Oregon compared with the % of workforce unemployed in Oregon</w:t>
            </w: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68" w:type="dxa"/>
            <w:shd w:val="clear" w:color="auto" w:fill="C6D9F1" w:themeFill="text2" w:themeFillTint="33"/>
          </w:tcPr>
          <w:p w:rsidR="00844C7B" w:rsidRPr="00965B66" w:rsidRDefault="00844C7B" w:rsidP="00235698"/>
        </w:tc>
      </w:tr>
      <w:tr w:rsidR="00844C7B" w:rsidRPr="00965B66" w:rsidTr="00844C7B">
        <w:trPr>
          <w:trHeight w:val="362"/>
        </w:trPr>
        <w:tc>
          <w:tcPr>
            <w:tcW w:w="5760" w:type="dxa"/>
            <w:shd w:val="clear" w:color="auto" w:fill="C6D9F1" w:themeFill="text2" w:themeFillTint="33"/>
          </w:tcPr>
          <w:p w:rsidR="00844C7B" w:rsidRPr="00965B66" w:rsidRDefault="00844C7B" w:rsidP="00C030F0">
            <w:pPr>
              <w:spacing w:line="200" w:lineRule="exact"/>
              <w:ind w:left="342"/>
              <w:rPr>
                <w:rFonts w:cstheme="minorHAnsi"/>
                <w:sz w:val="20"/>
                <w:szCs w:val="20"/>
              </w:rPr>
            </w:pPr>
            <w:r w:rsidRPr="00965B66">
              <w:rPr>
                <w:rFonts w:cstheme="minorHAnsi"/>
                <w:sz w:val="20"/>
                <w:szCs w:val="20"/>
              </w:rPr>
              <w:t xml:space="preserve">Employer satisfaction </w:t>
            </w: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68" w:type="dxa"/>
            <w:shd w:val="clear" w:color="auto" w:fill="C6D9F1" w:themeFill="text2" w:themeFillTint="33"/>
          </w:tcPr>
          <w:p w:rsidR="00844C7B" w:rsidRPr="00965B66" w:rsidRDefault="00844C7B" w:rsidP="00DD5B29"/>
        </w:tc>
      </w:tr>
      <w:tr w:rsidR="00844C7B" w:rsidRPr="00965B66" w:rsidTr="00844C7B">
        <w:trPr>
          <w:trHeight w:val="362"/>
        </w:trPr>
        <w:tc>
          <w:tcPr>
            <w:tcW w:w="5760" w:type="dxa"/>
            <w:shd w:val="clear" w:color="auto" w:fill="C6D9F1" w:themeFill="text2" w:themeFillTint="33"/>
          </w:tcPr>
          <w:p w:rsidR="00844C7B" w:rsidRPr="00965B66" w:rsidRDefault="00844C7B" w:rsidP="00965B66">
            <w:pPr>
              <w:spacing w:line="200" w:lineRule="exact"/>
              <w:ind w:left="342"/>
              <w:rPr>
                <w:rFonts w:cstheme="minorHAnsi"/>
                <w:sz w:val="20"/>
                <w:szCs w:val="20"/>
              </w:rPr>
            </w:pPr>
            <w:r w:rsidRPr="00965B66">
              <w:rPr>
                <w:rFonts w:cstheme="minorHAnsi"/>
                <w:sz w:val="20"/>
                <w:szCs w:val="20"/>
              </w:rPr>
              <w:t>Alumni satisfaction</w:t>
            </w: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68" w:type="dxa"/>
            <w:shd w:val="clear" w:color="auto" w:fill="C6D9F1" w:themeFill="text2" w:themeFillTint="33"/>
          </w:tcPr>
          <w:p w:rsidR="00844C7B" w:rsidRPr="00965B66" w:rsidRDefault="00844C7B" w:rsidP="00DD5B29"/>
        </w:tc>
      </w:tr>
      <w:tr w:rsidR="00844C7B" w:rsidRPr="00965B66" w:rsidTr="00844C7B">
        <w:trPr>
          <w:trHeight w:val="362"/>
        </w:trPr>
        <w:tc>
          <w:tcPr>
            <w:tcW w:w="5760" w:type="dxa"/>
          </w:tcPr>
          <w:p w:rsidR="00844C7B" w:rsidRPr="00965B66" w:rsidRDefault="00844C7B" w:rsidP="00525C9F">
            <w:pPr>
              <w:spacing w:line="200" w:lineRule="exact"/>
              <w:ind w:left="342"/>
              <w:rPr>
                <w:rFonts w:cstheme="minorHAnsi"/>
                <w:sz w:val="20"/>
                <w:szCs w:val="20"/>
              </w:rPr>
            </w:pPr>
            <w:r>
              <w:rPr>
                <w:rFonts w:cstheme="minorHAnsi"/>
                <w:sz w:val="20"/>
                <w:szCs w:val="20"/>
              </w:rPr>
              <w:lastRenderedPageBreak/>
              <w:t xml:space="preserve">% </w:t>
            </w:r>
            <w:r w:rsidRPr="00965B66">
              <w:rPr>
                <w:rFonts w:cstheme="minorHAnsi"/>
                <w:sz w:val="20"/>
                <w:szCs w:val="20"/>
              </w:rPr>
              <w:t>of graduates employed or enrolled one year after graduation</w:t>
            </w:r>
          </w:p>
        </w:tc>
        <w:tc>
          <w:tcPr>
            <w:tcW w:w="1327" w:type="dxa"/>
          </w:tcPr>
          <w:p w:rsidR="00844C7B" w:rsidRPr="00965B66" w:rsidRDefault="00844C7B" w:rsidP="00DD5B29">
            <w:pPr>
              <w:spacing w:before="78"/>
              <w:ind w:right="-20"/>
              <w:rPr>
                <w:rFonts w:eastAsia="Arial" w:cstheme="minorHAnsi"/>
                <w:b/>
                <w:sz w:val="20"/>
                <w:szCs w:val="20"/>
              </w:rPr>
            </w:pPr>
          </w:p>
        </w:tc>
        <w:tc>
          <w:tcPr>
            <w:tcW w:w="1327" w:type="dxa"/>
          </w:tcPr>
          <w:p w:rsidR="00844C7B" w:rsidRPr="00965B66" w:rsidRDefault="00844C7B" w:rsidP="00DD5B29">
            <w:pPr>
              <w:spacing w:before="78"/>
              <w:ind w:right="-20"/>
              <w:rPr>
                <w:rFonts w:eastAsia="Arial" w:cstheme="minorHAnsi"/>
                <w:b/>
                <w:sz w:val="20"/>
                <w:szCs w:val="20"/>
              </w:rPr>
            </w:pPr>
          </w:p>
        </w:tc>
        <w:tc>
          <w:tcPr>
            <w:tcW w:w="1368" w:type="dxa"/>
          </w:tcPr>
          <w:p w:rsidR="00844C7B" w:rsidRPr="00965B66" w:rsidRDefault="00844C7B" w:rsidP="00DD5B29"/>
        </w:tc>
      </w:tr>
      <w:tr w:rsidR="00844C7B" w:rsidRPr="00965B66" w:rsidTr="00844C7B">
        <w:trPr>
          <w:trHeight w:val="362"/>
        </w:trPr>
        <w:tc>
          <w:tcPr>
            <w:tcW w:w="5760" w:type="dxa"/>
          </w:tcPr>
          <w:p w:rsidR="00844C7B" w:rsidRPr="00965B66" w:rsidRDefault="00844C7B" w:rsidP="005E2EB0">
            <w:pPr>
              <w:spacing w:line="200" w:lineRule="exact"/>
              <w:ind w:left="342"/>
              <w:rPr>
                <w:rFonts w:cstheme="minorHAnsi"/>
                <w:sz w:val="20"/>
                <w:szCs w:val="20"/>
              </w:rPr>
            </w:pPr>
            <w:r w:rsidRPr="00965B66">
              <w:rPr>
                <w:rFonts w:cstheme="minorHAnsi"/>
                <w:sz w:val="20"/>
                <w:szCs w:val="20"/>
              </w:rPr>
              <w:t>Programmatic accreditation by DOE-recognized professional accreditation agencies</w:t>
            </w:r>
          </w:p>
        </w:tc>
        <w:tc>
          <w:tcPr>
            <w:tcW w:w="1327" w:type="dxa"/>
          </w:tcPr>
          <w:p w:rsidR="00844C7B" w:rsidRPr="00965B66" w:rsidRDefault="00844C7B" w:rsidP="00DD5B29">
            <w:pPr>
              <w:spacing w:before="78"/>
              <w:ind w:right="-20"/>
              <w:rPr>
                <w:rFonts w:eastAsia="Arial" w:cstheme="minorHAnsi"/>
                <w:b/>
                <w:sz w:val="20"/>
                <w:szCs w:val="20"/>
              </w:rPr>
            </w:pPr>
          </w:p>
        </w:tc>
        <w:tc>
          <w:tcPr>
            <w:tcW w:w="1327" w:type="dxa"/>
          </w:tcPr>
          <w:p w:rsidR="00844C7B" w:rsidRPr="00965B66" w:rsidRDefault="00844C7B" w:rsidP="00DD5B29">
            <w:pPr>
              <w:spacing w:before="78"/>
              <w:ind w:right="-20"/>
              <w:rPr>
                <w:rFonts w:eastAsia="Arial" w:cstheme="minorHAnsi"/>
                <w:b/>
                <w:sz w:val="20"/>
                <w:szCs w:val="20"/>
              </w:rPr>
            </w:pPr>
          </w:p>
        </w:tc>
        <w:tc>
          <w:tcPr>
            <w:tcW w:w="1368" w:type="dxa"/>
          </w:tcPr>
          <w:p w:rsidR="00844C7B" w:rsidRPr="00965B66" w:rsidRDefault="00844C7B" w:rsidP="00DD5B29"/>
        </w:tc>
      </w:tr>
      <w:tr w:rsidR="00844C7B" w:rsidRPr="00965B66" w:rsidTr="00844C7B">
        <w:trPr>
          <w:trHeight w:val="362"/>
        </w:trPr>
        <w:tc>
          <w:tcPr>
            <w:tcW w:w="5760" w:type="dxa"/>
            <w:shd w:val="clear" w:color="auto" w:fill="D9D9D9" w:themeFill="background1" w:themeFillShade="D9"/>
          </w:tcPr>
          <w:p w:rsidR="00844C7B" w:rsidRPr="00965B66" w:rsidRDefault="00844C7B" w:rsidP="00414222">
            <w:pPr>
              <w:spacing w:line="200" w:lineRule="exact"/>
              <w:rPr>
                <w:rFonts w:eastAsia="Arial" w:cstheme="minorHAnsi"/>
                <w:b/>
                <w:w w:val="93"/>
                <w:sz w:val="24"/>
                <w:szCs w:val="24"/>
              </w:rPr>
            </w:pPr>
            <w:r w:rsidRPr="00965B66">
              <w:rPr>
                <w:rFonts w:eastAsia="Arial" w:cstheme="minorHAnsi"/>
                <w:b/>
                <w:w w:val="93"/>
                <w:sz w:val="24"/>
                <w:szCs w:val="24"/>
              </w:rPr>
              <w:t>Connections</w:t>
            </w:r>
          </w:p>
        </w:tc>
        <w:tc>
          <w:tcPr>
            <w:tcW w:w="1327" w:type="dxa"/>
            <w:shd w:val="clear" w:color="auto" w:fill="D9D9D9" w:themeFill="background1" w:themeFillShade="D9"/>
          </w:tcPr>
          <w:p w:rsidR="00844C7B" w:rsidRPr="00965B66" w:rsidRDefault="00844C7B" w:rsidP="00DD5B29">
            <w:pPr>
              <w:spacing w:before="78"/>
              <w:ind w:right="-20"/>
              <w:rPr>
                <w:rFonts w:eastAsia="Arial" w:cstheme="minorHAnsi"/>
                <w:b/>
                <w:sz w:val="20"/>
                <w:szCs w:val="20"/>
              </w:rPr>
            </w:pPr>
          </w:p>
        </w:tc>
        <w:tc>
          <w:tcPr>
            <w:tcW w:w="1327" w:type="dxa"/>
            <w:shd w:val="clear" w:color="auto" w:fill="D9D9D9" w:themeFill="background1" w:themeFillShade="D9"/>
          </w:tcPr>
          <w:p w:rsidR="00844C7B" w:rsidRPr="00965B66" w:rsidRDefault="00844C7B" w:rsidP="00DD5B29">
            <w:pPr>
              <w:spacing w:before="78"/>
              <w:ind w:right="-20"/>
              <w:rPr>
                <w:rFonts w:eastAsia="Arial" w:cstheme="minorHAnsi"/>
                <w:b/>
                <w:sz w:val="20"/>
                <w:szCs w:val="20"/>
              </w:rPr>
            </w:pPr>
          </w:p>
        </w:tc>
        <w:tc>
          <w:tcPr>
            <w:tcW w:w="1368" w:type="dxa"/>
            <w:shd w:val="clear" w:color="auto" w:fill="D9D9D9" w:themeFill="background1" w:themeFillShade="D9"/>
          </w:tcPr>
          <w:p w:rsidR="00844C7B" w:rsidRPr="00965B66" w:rsidRDefault="00844C7B">
            <w:pPr>
              <w:spacing w:line="200" w:lineRule="exact"/>
              <w:rPr>
                <w:rFonts w:eastAsia="Arial" w:cstheme="minorHAnsi"/>
                <w:b/>
                <w:w w:val="93"/>
                <w:sz w:val="24"/>
                <w:szCs w:val="24"/>
              </w:rPr>
            </w:pPr>
          </w:p>
        </w:tc>
      </w:tr>
      <w:tr w:rsidR="00844C7B" w:rsidRPr="00965B66" w:rsidTr="00844C7B">
        <w:trPr>
          <w:trHeight w:val="362"/>
        </w:trPr>
        <w:tc>
          <w:tcPr>
            <w:tcW w:w="5760" w:type="dxa"/>
            <w:shd w:val="clear" w:color="auto" w:fill="C6D9F1" w:themeFill="text2" w:themeFillTint="33"/>
          </w:tcPr>
          <w:p w:rsidR="00844C7B" w:rsidRPr="00965B66" w:rsidRDefault="00844C7B" w:rsidP="005E2EB0">
            <w:pPr>
              <w:spacing w:line="200" w:lineRule="exact"/>
              <w:ind w:left="342"/>
              <w:rPr>
                <w:rFonts w:cstheme="minorHAnsi"/>
                <w:sz w:val="20"/>
                <w:szCs w:val="20"/>
              </w:rPr>
            </w:pPr>
            <w:r w:rsidRPr="00965B66">
              <w:rPr>
                <w:rFonts w:cstheme="minorHAnsi"/>
                <w:sz w:val="20"/>
                <w:szCs w:val="20"/>
              </w:rPr>
              <w:t>De</w:t>
            </w:r>
            <w:r>
              <w:rPr>
                <w:rFonts w:cstheme="minorHAnsi"/>
                <w:sz w:val="20"/>
                <w:szCs w:val="20"/>
              </w:rPr>
              <w:t>grees awarded in targeted workf</w:t>
            </w:r>
            <w:r w:rsidR="006C0785">
              <w:rPr>
                <w:rFonts w:cstheme="minorHAnsi"/>
                <w:sz w:val="20"/>
                <w:szCs w:val="20"/>
              </w:rPr>
              <w:t>o</w:t>
            </w:r>
            <w:r w:rsidRPr="00965B66">
              <w:rPr>
                <w:rFonts w:cstheme="minorHAnsi"/>
                <w:sz w:val="20"/>
                <w:szCs w:val="20"/>
              </w:rPr>
              <w:t>rce areas and meet state needs</w:t>
            </w: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68" w:type="dxa"/>
            <w:shd w:val="clear" w:color="auto" w:fill="C6D9F1" w:themeFill="text2" w:themeFillTint="33"/>
          </w:tcPr>
          <w:p w:rsidR="00844C7B" w:rsidRPr="00965B66" w:rsidRDefault="00844C7B" w:rsidP="00235698"/>
        </w:tc>
      </w:tr>
      <w:tr w:rsidR="00844C7B" w:rsidRPr="00965B66" w:rsidTr="00844C7B">
        <w:trPr>
          <w:trHeight w:val="217"/>
        </w:trPr>
        <w:tc>
          <w:tcPr>
            <w:tcW w:w="5760" w:type="dxa"/>
            <w:shd w:val="clear" w:color="auto" w:fill="C6D9F1" w:themeFill="text2" w:themeFillTint="33"/>
          </w:tcPr>
          <w:p w:rsidR="00844C7B" w:rsidRPr="00965B66" w:rsidRDefault="00844C7B" w:rsidP="009C5CC1">
            <w:pPr>
              <w:pStyle w:val="ListParagraph"/>
              <w:numPr>
                <w:ilvl w:val="0"/>
                <w:numId w:val="3"/>
              </w:numPr>
              <w:spacing w:after="0" w:afterAutospacing="0"/>
              <w:ind w:left="882" w:hanging="180"/>
              <w:rPr>
                <w:rFonts w:asciiTheme="minorHAnsi" w:hAnsiTheme="minorHAnsi" w:cstheme="minorHAnsi"/>
                <w:sz w:val="20"/>
                <w:szCs w:val="20"/>
              </w:rPr>
            </w:pPr>
            <w:r w:rsidRPr="00965B66">
              <w:rPr>
                <w:rFonts w:asciiTheme="minorHAnsi" w:hAnsiTheme="minorHAnsi" w:cstheme="minorHAnsi"/>
                <w:sz w:val="20"/>
                <w:szCs w:val="20"/>
              </w:rPr>
              <w:t>STEM Professions</w:t>
            </w:r>
          </w:p>
        </w:tc>
        <w:tc>
          <w:tcPr>
            <w:tcW w:w="1327" w:type="dxa"/>
            <w:shd w:val="clear" w:color="auto" w:fill="C6D9F1" w:themeFill="text2" w:themeFillTint="33"/>
          </w:tcPr>
          <w:p w:rsidR="00844C7B" w:rsidRPr="00965B66" w:rsidRDefault="00844C7B" w:rsidP="009C5CC1">
            <w:pPr>
              <w:spacing w:before="78"/>
              <w:ind w:right="-20"/>
              <w:rPr>
                <w:rFonts w:eastAsia="Arial" w:cstheme="minorHAnsi"/>
                <w:b/>
                <w:sz w:val="18"/>
                <w:szCs w:val="18"/>
              </w:rPr>
            </w:pPr>
          </w:p>
        </w:tc>
        <w:tc>
          <w:tcPr>
            <w:tcW w:w="1327" w:type="dxa"/>
            <w:shd w:val="clear" w:color="auto" w:fill="C6D9F1" w:themeFill="text2" w:themeFillTint="33"/>
          </w:tcPr>
          <w:p w:rsidR="00844C7B" w:rsidRPr="00965B66" w:rsidRDefault="00844C7B" w:rsidP="009C5CC1">
            <w:pPr>
              <w:spacing w:before="78"/>
              <w:ind w:right="-20"/>
              <w:rPr>
                <w:rFonts w:eastAsia="Arial" w:cstheme="minorHAnsi"/>
                <w:b/>
                <w:sz w:val="18"/>
                <w:szCs w:val="18"/>
              </w:rPr>
            </w:pPr>
          </w:p>
        </w:tc>
        <w:tc>
          <w:tcPr>
            <w:tcW w:w="1368" w:type="dxa"/>
            <w:shd w:val="clear" w:color="auto" w:fill="C6D9F1" w:themeFill="text2" w:themeFillTint="33"/>
          </w:tcPr>
          <w:p w:rsidR="00844C7B" w:rsidRPr="00965B66" w:rsidRDefault="00844C7B" w:rsidP="009C5CC1">
            <w:pPr>
              <w:rPr>
                <w:sz w:val="18"/>
                <w:szCs w:val="18"/>
              </w:rPr>
            </w:pPr>
          </w:p>
        </w:tc>
      </w:tr>
      <w:tr w:rsidR="00844C7B" w:rsidRPr="00965B66" w:rsidTr="00844C7B">
        <w:trPr>
          <w:trHeight w:val="217"/>
        </w:trPr>
        <w:tc>
          <w:tcPr>
            <w:tcW w:w="5760" w:type="dxa"/>
            <w:shd w:val="clear" w:color="auto" w:fill="C6D9F1" w:themeFill="text2" w:themeFillTint="33"/>
          </w:tcPr>
          <w:p w:rsidR="00844C7B" w:rsidRPr="00965B66" w:rsidRDefault="00844C7B" w:rsidP="009C5CC1">
            <w:pPr>
              <w:pStyle w:val="ListParagraph"/>
              <w:numPr>
                <w:ilvl w:val="0"/>
                <w:numId w:val="3"/>
              </w:numPr>
              <w:spacing w:after="0" w:afterAutospacing="0"/>
              <w:ind w:left="882" w:hanging="180"/>
              <w:rPr>
                <w:rFonts w:asciiTheme="minorHAnsi" w:hAnsiTheme="minorHAnsi" w:cstheme="minorHAnsi"/>
                <w:sz w:val="20"/>
                <w:szCs w:val="20"/>
              </w:rPr>
            </w:pPr>
            <w:r w:rsidRPr="00965B66">
              <w:rPr>
                <w:rFonts w:asciiTheme="minorHAnsi" w:hAnsiTheme="minorHAnsi" w:cstheme="minorHAnsi"/>
                <w:sz w:val="20"/>
                <w:szCs w:val="20"/>
              </w:rPr>
              <w:t>Health Profession</w:t>
            </w:r>
          </w:p>
        </w:tc>
        <w:tc>
          <w:tcPr>
            <w:tcW w:w="1327" w:type="dxa"/>
            <w:shd w:val="clear" w:color="auto" w:fill="C6D9F1" w:themeFill="text2" w:themeFillTint="33"/>
          </w:tcPr>
          <w:p w:rsidR="00844C7B" w:rsidRPr="00965B66" w:rsidRDefault="00844C7B" w:rsidP="009C5CC1">
            <w:pPr>
              <w:spacing w:before="78"/>
              <w:ind w:right="-20"/>
              <w:rPr>
                <w:rFonts w:eastAsia="Arial" w:cstheme="minorHAnsi"/>
                <w:b/>
                <w:sz w:val="18"/>
                <w:szCs w:val="18"/>
              </w:rPr>
            </w:pPr>
          </w:p>
        </w:tc>
        <w:tc>
          <w:tcPr>
            <w:tcW w:w="1327" w:type="dxa"/>
            <w:shd w:val="clear" w:color="auto" w:fill="C6D9F1" w:themeFill="text2" w:themeFillTint="33"/>
          </w:tcPr>
          <w:p w:rsidR="00844C7B" w:rsidRPr="00965B66" w:rsidRDefault="00844C7B" w:rsidP="009C5CC1">
            <w:pPr>
              <w:spacing w:before="78"/>
              <w:ind w:right="-20"/>
              <w:rPr>
                <w:rFonts w:eastAsia="Arial" w:cstheme="minorHAnsi"/>
                <w:b/>
                <w:sz w:val="18"/>
                <w:szCs w:val="18"/>
              </w:rPr>
            </w:pPr>
          </w:p>
        </w:tc>
        <w:tc>
          <w:tcPr>
            <w:tcW w:w="1368" w:type="dxa"/>
            <w:shd w:val="clear" w:color="auto" w:fill="C6D9F1" w:themeFill="text2" w:themeFillTint="33"/>
          </w:tcPr>
          <w:p w:rsidR="00844C7B" w:rsidRPr="00965B66" w:rsidRDefault="00844C7B" w:rsidP="009C5CC1">
            <w:pPr>
              <w:rPr>
                <w:sz w:val="18"/>
                <w:szCs w:val="18"/>
              </w:rPr>
            </w:pPr>
          </w:p>
        </w:tc>
      </w:tr>
      <w:tr w:rsidR="00844C7B" w:rsidRPr="00965B66" w:rsidTr="00844C7B">
        <w:trPr>
          <w:trHeight w:val="217"/>
        </w:trPr>
        <w:tc>
          <w:tcPr>
            <w:tcW w:w="5760" w:type="dxa"/>
            <w:shd w:val="clear" w:color="auto" w:fill="C6D9F1" w:themeFill="text2" w:themeFillTint="33"/>
          </w:tcPr>
          <w:p w:rsidR="00844C7B" w:rsidRPr="00965B66" w:rsidRDefault="00844C7B" w:rsidP="009C5CC1">
            <w:pPr>
              <w:pStyle w:val="ListParagraph"/>
              <w:numPr>
                <w:ilvl w:val="0"/>
                <w:numId w:val="3"/>
              </w:numPr>
              <w:spacing w:after="0" w:afterAutospacing="0"/>
              <w:ind w:left="882" w:hanging="180"/>
              <w:rPr>
                <w:rFonts w:asciiTheme="minorHAnsi" w:hAnsiTheme="minorHAnsi" w:cstheme="minorHAnsi"/>
                <w:sz w:val="20"/>
                <w:szCs w:val="20"/>
              </w:rPr>
            </w:pPr>
            <w:r w:rsidRPr="00965B66">
              <w:rPr>
                <w:rFonts w:asciiTheme="minorHAnsi" w:hAnsiTheme="minorHAnsi" w:cstheme="minorHAnsi"/>
                <w:sz w:val="20"/>
                <w:szCs w:val="20"/>
              </w:rPr>
              <w:t>STEM Education</w:t>
            </w:r>
          </w:p>
        </w:tc>
        <w:tc>
          <w:tcPr>
            <w:tcW w:w="1327" w:type="dxa"/>
            <w:shd w:val="clear" w:color="auto" w:fill="C6D9F1" w:themeFill="text2" w:themeFillTint="33"/>
          </w:tcPr>
          <w:p w:rsidR="00844C7B" w:rsidRPr="00965B66" w:rsidRDefault="00844C7B" w:rsidP="009C5CC1">
            <w:pPr>
              <w:spacing w:before="78"/>
              <w:ind w:right="-20"/>
              <w:rPr>
                <w:rFonts w:eastAsia="Arial" w:cstheme="minorHAnsi"/>
                <w:b/>
                <w:sz w:val="20"/>
                <w:szCs w:val="20"/>
              </w:rPr>
            </w:pPr>
          </w:p>
        </w:tc>
        <w:tc>
          <w:tcPr>
            <w:tcW w:w="1327" w:type="dxa"/>
            <w:shd w:val="clear" w:color="auto" w:fill="C6D9F1" w:themeFill="text2" w:themeFillTint="33"/>
          </w:tcPr>
          <w:p w:rsidR="00844C7B" w:rsidRPr="00965B66" w:rsidRDefault="00844C7B" w:rsidP="009C5CC1">
            <w:pPr>
              <w:spacing w:before="78"/>
              <w:ind w:right="-20"/>
              <w:rPr>
                <w:rFonts w:eastAsia="Arial" w:cstheme="minorHAnsi"/>
                <w:b/>
                <w:sz w:val="20"/>
                <w:szCs w:val="20"/>
              </w:rPr>
            </w:pPr>
          </w:p>
        </w:tc>
        <w:tc>
          <w:tcPr>
            <w:tcW w:w="1368" w:type="dxa"/>
            <w:shd w:val="clear" w:color="auto" w:fill="C6D9F1" w:themeFill="text2" w:themeFillTint="33"/>
          </w:tcPr>
          <w:p w:rsidR="00844C7B" w:rsidRPr="00965B66" w:rsidRDefault="00844C7B" w:rsidP="009C5CC1"/>
        </w:tc>
      </w:tr>
      <w:tr w:rsidR="00844C7B" w:rsidRPr="00965B66" w:rsidTr="00844C7B">
        <w:trPr>
          <w:trHeight w:val="362"/>
        </w:trPr>
        <w:tc>
          <w:tcPr>
            <w:tcW w:w="5760" w:type="dxa"/>
            <w:shd w:val="clear" w:color="auto" w:fill="C6D9F1" w:themeFill="text2" w:themeFillTint="33"/>
          </w:tcPr>
          <w:p w:rsidR="00844C7B" w:rsidRPr="00965B66" w:rsidRDefault="00844C7B" w:rsidP="007A2CAA">
            <w:pPr>
              <w:spacing w:line="200" w:lineRule="exact"/>
              <w:ind w:left="342"/>
              <w:rPr>
                <w:rFonts w:cstheme="minorHAnsi"/>
                <w:sz w:val="20"/>
                <w:szCs w:val="20"/>
              </w:rPr>
            </w:pPr>
            <w:r w:rsidRPr="00965B66">
              <w:rPr>
                <w:rFonts w:cstheme="minorHAnsi"/>
                <w:sz w:val="20"/>
                <w:szCs w:val="20"/>
              </w:rPr>
              <w:t>Research</w:t>
            </w:r>
            <w:r w:rsidR="00C21A3E">
              <w:rPr>
                <w:rFonts w:cstheme="minorHAnsi"/>
                <w:sz w:val="20"/>
                <w:szCs w:val="20"/>
              </w:rPr>
              <w:t>: Sponsored research expenditure</w:t>
            </w:r>
            <w:r w:rsidR="007A2CAA">
              <w:rPr>
                <w:rFonts w:cstheme="minorHAnsi"/>
                <w:sz w:val="20"/>
                <w:szCs w:val="20"/>
              </w:rPr>
              <w:t>s</w:t>
            </w:r>
            <w:r w:rsidRPr="00965B66">
              <w:rPr>
                <w:rFonts w:cstheme="minorHAnsi"/>
                <w:sz w:val="20"/>
                <w:szCs w:val="20"/>
              </w:rPr>
              <w:t xml:space="preserve"> </w:t>
            </w: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68" w:type="dxa"/>
            <w:shd w:val="clear" w:color="auto" w:fill="C6D9F1" w:themeFill="text2" w:themeFillTint="33"/>
          </w:tcPr>
          <w:p w:rsidR="00844C7B" w:rsidRPr="00965B66" w:rsidRDefault="00844C7B" w:rsidP="00235698">
            <w:pPr>
              <w:rPr>
                <w:rFonts w:ascii="Tahoma" w:hAnsi="Tahoma" w:cs="Tahoma"/>
                <w:sz w:val="20"/>
                <w:szCs w:val="20"/>
              </w:rPr>
            </w:pPr>
          </w:p>
        </w:tc>
      </w:tr>
      <w:tr w:rsidR="00844C7B" w:rsidRPr="00965B66" w:rsidTr="00844C7B">
        <w:trPr>
          <w:trHeight w:val="343"/>
        </w:trPr>
        <w:tc>
          <w:tcPr>
            <w:tcW w:w="5760" w:type="dxa"/>
          </w:tcPr>
          <w:p w:rsidR="00844C7B" w:rsidRPr="00965B66" w:rsidRDefault="00844C7B" w:rsidP="00940772">
            <w:pPr>
              <w:spacing w:line="200" w:lineRule="exact"/>
              <w:ind w:left="342"/>
              <w:rPr>
                <w:rFonts w:cstheme="minorHAnsi"/>
                <w:sz w:val="20"/>
                <w:szCs w:val="20"/>
              </w:rPr>
            </w:pPr>
            <w:r>
              <w:rPr>
                <w:rFonts w:cstheme="minorHAnsi"/>
                <w:sz w:val="20"/>
                <w:szCs w:val="20"/>
              </w:rPr>
              <w:t>#</w:t>
            </w:r>
            <w:r w:rsidRPr="00965B66">
              <w:rPr>
                <w:rFonts w:cstheme="minorHAnsi"/>
                <w:sz w:val="20"/>
                <w:szCs w:val="20"/>
              </w:rPr>
              <w:t>of patents, licenses, and start-ups per faculty FTE</w:t>
            </w:r>
          </w:p>
        </w:tc>
        <w:tc>
          <w:tcPr>
            <w:tcW w:w="1327" w:type="dxa"/>
          </w:tcPr>
          <w:p w:rsidR="00844C7B" w:rsidRPr="00965B66" w:rsidRDefault="00844C7B" w:rsidP="00940772">
            <w:pPr>
              <w:spacing w:before="78"/>
              <w:ind w:right="-20"/>
              <w:rPr>
                <w:rFonts w:eastAsia="Arial" w:cstheme="minorHAnsi"/>
                <w:b/>
                <w:sz w:val="20"/>
                <w:szCs w:val="20"/>
              </w:rPr>
            </w:pPr>
          </w:p>
        </w:tc>
        <w:tc>
          <w:tcPr>
            <w:tcW w:w="1327" w:type="dxa"/>
          </w:tcPr>
          <w:p w:rsidR="00844C7B" w:rsidRPr="00965B66" w:rsidRDefault="00844C7B" w:rsidP="00940772">
            <w:pPr>
              <w:spacing w:before="78"/>
              <w:ind w:right="-20"/>
              <w:rPr>
                <w:rFonts w:eastAsia="Arial" w:cstheme="minorHAnsi"/>
                <w:b/>
                <w:sz w:val="20"/>
                <w:szCs w:val="20"/>
              </w:rPr>
            </w:pPr>
          </w:p>
        </w:tc>
        <w:tc>
          <w:tcPr>
            <w:tcW w:w="1368" w:type="dxa"/>
          </w:tcPr>
          <w:p w:rsidR="00844C7B" w:rsidRPr="00965B66" w:rsidRDefault="00844C7B" w:rsidP="00940772">
            <w:pPr>
              <w:spacing w:line="200" w:lineRule="exact"/>
              <w:rPr>
                <w:rFonts w:cstheme="minorHAnsi"/>
                <w:i/>
                <w:sz w:val="18"/>
                <w:szCs w:val="18"/>
              </w:rPr>
            </w:pPr>
          </w:p>
        </w:tc>
      </w:tr>
      <w:tr w:rsidR="00844C7B" w:rsidRPr="00965B66" w:rsidTr="00844C7B">
        <w:trPr>
          <w:trHeight w:val="362"/>
        </w:trPr>
        <w:tc>
          <w:tcPr>
            <w:tcW w:w="5760" w:type="dxa"/>
            <w:shd w:val="clear" w:color="auto" w:fill="C6D9F1" w:themeFill="text2" w:themeFillTint="33"/>
          </w:tcPr>
          <w:p w:rsidR="00844C7B" w:rsidRPr="00965B66" w:rsidRDefault="00844C7B" w:rsidP="00414222">
            <w:pPr>
              <w:spacing w:line="200" w:lineRule="exact"/>
              <w:ind w:left="342"/>
              <w:rPr>
                <w:rFonts w:cstheme="minorHAnsi"/>
                <w:sz w:val="20"/>
                <w:szCs w:val="20"/>
              </w:rPr>
            </w:pPr>
            <w:r>
              <w:rPr>
                <w:rFonts w:cstheme="minorHAnsi"/>
                <w:sz w:val="20"/>
                <w:szCs w:val="20"/>
              </w:rPr>
              <w:t xml:space="preserve"># </w:t>
            </w:r>
            <w:r w:rsidRPr="00965B66">
              <w:rPr>
                <w:rFonts w:cstheme="minorHAnsi"/>
                <w:sz w:val="20"/>
                <w:szCs w:val="20"/>
              </w:rPr>
              <w:t xml:space="preserve">of students who complete internships/service learning or are engaged in some form of community based learning </w:t>
            </w: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68" w:type="dxa"/>
            <w:shd w:val="clear" w:color="auto" w:fill="C6D9F1" w:themeFill="text2" w:themeFillTint="33"/>
          </w:tcPr>
          <w:p w:rsidR="00844C7B" w:rsidRPr="00965B66" w:rsidRDefault="00844C7B">
            <w:pPr>
              <w:spacing w:line="200" w:lineRule="exact"/>
              <w:rPr>
                <w:rFonts w:cstheme="minorHAnsi"/>
                <w:sz w:val="20"/>
                <w:szCs w:val="20"/>
              </w:rPr>
            </w:pPr>
          </w:p>
        </w:tc>
      </w:tr>
      <w:tr w:rsidR="00844C7B" w:rsidRPr="00965B66" w:rsidTr="00844C7B">
        <w:trPr>
          <w:trHeight w:val="362"/>
        </w:trPr>
        <w:tc>
          <w:tcPr>
            <w:tcW w:w="5760" w:type="dxa"/>
            <w:shd w:val="clear" w:color="auto" w:fill="C6D9F1" w:themeFill="text2" w:themeFillTint="33"/>
          </w:tcPr>
          <w:p w:rsidR="00844C7B" w:rsidRPr="00965B66" w:rsidRDefault="00844C7B" w:rsidP="005E2EB0">
            <w:pPr>
              <w:spacing w:line="200" w:lineRule="exact"/>
              <w:ind w:left="342"/>
              <w:rPr>
                <w:rFonts w:cstheme="minorHAnsi"/>
                <w:sz w:val="20"/>
                <w:szCs w:val="20"/>
              </w:rPr>
            </w:pPr>
            <w:r w:rsidRPr="00965B66">
              <w:rPr>
                <w:rFonts w:cstheme="minorHAnsi"/>
                <w:sz w:val="20"/>
                <w:szCs w:val="20"/>
              </w:rPr>
              <w:t># of bachelor’s degrees awarded to  transfer students from community colleges</w:t>
            </w:r>
            <w:r w:rsidR="007D1BF6">
              <w:rPr>
                <w:rFonts w:cstheme="minorHAnsi"/>
                <w:sz w:val="20"/>
                <w:szCs w:val="20"/>
                <w:vertAlign w:val="superscript"/>
              </w:rPr>
              <w:t>1</w:t>
            </w: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27" w:type="dxa"/>
            <w:shd w:val="clear" w:color="auto" w:fill="C6D9F1" w:themeFill="text2" w:themeFillTint="33"/>
          </w:tcPr>
          <w:p w:rsidR="00844C7B" w:rsidRPr="00965B66" w:rsidRDefault="00844C7B" w:rsidP="00DD5B29">
            <w:pPr>
              <w:spacing w:before="78"/>
              <w:ind w:right="-20"/>
              <w:rPr>
                <w:rFonts w:eastAsia="Arial" w:cstheme="minorHAnsi"/>
                <w:b/>
                <w:sz w:val="20"/>
                <w:szCs w:val="20"/>
              </w:rPr>
            </w:pPr>
          </w:p>
        </w:tc>
        <w:tc>
          <w:tcPr>
            <w:tcW w:w="1368" w:type="dxa"/>
            <w:shd w:val="clear" w:color="auto" w:fill="C6D9F1" w:themeFill="text2" w:themeFillTint="33"/>
          </w:tcPr>
          <w:p w:rsidR="00844C7B" w:rsidRPr="00965B66" w:rsidRDefault="00844C7B">
            <w:pPr>
              <w:spacing w:line="200" w:lineRule="exact"/>
              <w:rPr>
                <w:rFonts w:cstheme="minorHAnsi"/>
                <w:i/>
                <w:sz w:val="18"/>
                <w:szCs w:val="18"/>
              </w:rPr>
            </w:pPr>
          </w:p>
        </w:tc>
      </w:tr>
      <w:tr w:rsidR="00844C7B" w:rsidRPr="00965B66" w:rsidTr="00844C7B">
        <w:trPr>
          <w:trHeight w:val="362"/>
        </w:trPr>
        <w:tc>
          <w:tcPr>
            <w:tcW w:w="5760" w:type="dxa"/>
          </w:tcPr>
          <w:p w:rsidR="00844C7B" w:rsidRPr="00965B66" w:rsidRDefault="00844C7B" w:rsidP="00FB7FED">
            <w:pPr>
              <w:spacing w:line="200" w:lineRule="exact"/>
              <w:ind w:left="342"/>
              <w:rPr>
                <w:rFonts w:cstheme="minorHAnsi"/>
                <w:sz w:val="20"/>
                <w:szCs w:val="20"/>
              </w:rPr>
            </w:pPr>
            <w:r>
              <w:rPr>
                <w:rFonts w:cstheme="minorHAnsi"/>
                <w:sz w:val="20"/>
                <w:szCs w:val="20"/>
              </w:rPr>
              <w:t>%</w:t>
            </w:r>
            <w:r w:rsidRPr="00965B66">
              <w:rPr>
                <w:rFonts w:cstheme="minorHAnsi"/>
                <w:sz w:val="20"/>
                <w:szCs w:val="20"/>
              </w:rPr>
              <w:t xml:space="preserve"> of newly admitted freshman who had HS </w:t>
            </w:r>
            <w:r>
              <w:rPr>
                <w:rFonts w:cstheme="minorHAnsi"/>
                <w:sz w:val="20"/>
                <w:szCs w:val="20"/>
              </w:rPr>
              <w:t xml:space="preserve">dual credit courses </w:t>
            </w:r>
          </w:p>
        </w:tc>
        <w:tc>
          <w:tcPr>
            <w:tcW w:w="1327" w:type="dxa"/>
          </w:tcPr>
          <w:p w:rsidR="00844C7B" w:rsidRPr="00965B66" w:rsidRDefault="00844C7B" w:rsidP="00DD5B29">
            <w:pPr>
              <w:spacing w:before="78"/>
              <w:ind w:right="-20"/>
              <w:rPr>
                <w:rFonts w:eastAsia="Arial" w:cstheme="minorHAnsi"/>
                <w:b/>
                <w:sz w:val="20"/>
                <w:szCs w:val="20"/>
              </w:rPr>
            </w:pPr>
          </w:p>
        </w:tc>
        <w:tc>
          <w:tcPr>
            <w:tcW w:w="1327" w:type="dxa"/>
          </w:tcPr>
          <w:p w:rsidR="00844C7B" w:rsidRPr="00965B66" w:rsidRDefault="00844C7B" w:rsidP="00DD5B29">
            <w:pPr>
              <w:spacing w:before="78"/>
              <w:ind w:right="-20"/>
              <w:rPr>
                <w:rFonts w:eastAsia="Arial" w:cstheme="minorHAnsi"/>
                <w:b/>
                <w:sz w:val="20"/>
                <w:szCs w:val="20"/>
              </w:rPr>
            </w:pPr>
          </w:p>
        </w:tc>
        <w:tc>
          <w:tcPr>
            <w:tcW w:w="1368" w:type="dxa"/>
          </w:tcPr>
          <w:p w:rsidR="00844C7B" w:rsidRPr="00965B66" w:rsidRDefault="00844C7B">
            <w:pPr>
              <w:spacing w:line="200" w:lineRule="exact"/>
              <w:rPr>
                <w:rFonts w:cstheme="minorHAnsi"/>
                <w:i/>
                <w:sz w:val="18"/>
                <w:szCs w:val="18"/>
              </w:rPr>
            </w:pPr>
          </w:p>
        </w:tc>
      </w:tr>
      <w:tr w:rsidR="00844C7B" w:rsidRPr="00965B66" w:rsidTr="00844C7B">
        <w:trPr>
          <w:trHeight w:val="362"/>
        </w:trPr>
        <w:tc>
          <w:tcPr>
            <w:tcW w:w="5760" w:type="dxa"/>
          </w:tcPr>
          <w:p w:rsidR="00844C7B" w:rsidRDefault="00844C7B" w:rsidP="005E2EB0">
            <w:pPr>
              <w:spacing w:line="200" w:lineRule="exact"/>
              <w:ind w:left="342"/>
              <w:rPr>
                <w:rFonts w:cstheme="minorHAnsi"/>
                <w:sz w:val="20"/>
                <w:szCs w:val="20"/>
              </w:rPr>
            </w:pPr>
            <w:r>
              <w:rPr>
                <w:rFonts w:cstheme="minorHAnsi"/>
                <w:sz w:val="20"/>
                <w:szCs w:val="20"/>
              </w:rPr>
              <w:t>%</w:t>
            </w:r>
            <w:r w:rsidRPr="00965B66">
              <w:rPr>
                <w:rFonts w:cstheme="minorHAnsi"/>
                <w:sz w:val="20"/>
                <w:szCs w:val="20"/>
              </w:rPr>
              <w:t xml:space="preserve"> of newly admitted transfer who came from Oregon community colleges</w:t>
            </w:r>
          </w:p>
        </w:tc>
        <w:tc>
          <w:tcPr>
            <w:tcW w:w="1327" w:type="dxa"/>
          </w:tcPr>
          <w:p w:rsidR="00844C7B" w:rsidRPr="00965B66" w:rsidRDefault="00844C7B" w:rsidP="00DD5B29">
            <w:pPr>
              <w:spacing w:before="78"/>
              <w:ind w:right="-20"/>
              <w:rPr>
                <w:rFonts w:eastAsia="Arial" w:cstheme="minorHAnsi"/>
                <w:b/>
                <w:sz w:val="20"/>
                <w:szCs w:val="20"/>
              </w:rPr>
            </w:pPr>
          </w:p>
        </w:tc>
        <w:tc>
          <w:tcPr>
            <w:tcW w:w="1327" w:type="dxa"/>
          </w:tcPr>
          <w:p w:rsidR="00844C7B" w:rsidRPr="00965B66" w:rsidRDefault="00844C7B" w:rsidP="00DD5B29">
            <w:pPr>
              <w:spacing w:before="78"/>
              <w:ind w:right="-20"/>
              <w:rPr>
                <w:rFonts w:eastAsia="Arial" w:cstheme="minorHAnsi"/>
                <w:b/>
                <w:sz w:val="20"/>
                <w:szCs w:val="20"/>
              </w:rPr>
            </w:pPr>
          </w:p>
        </w:tc>
        <w:tc>
          <w:tcPr>
            <w:tcW w:w="1368" w:type="dxa"/>
          </w:tcPr>
          <w:p w:rsidR="00844C7B" w:rsidRPr="00965B66" w:rsidRDefault="00844C7B">
            <w:pPr>
              <w:spacing w:line="200" w:lineRule="exact"/>
              <w:rPr>
                <w:rFonts w:cstheme="minorHAnsi"/>
                <w:i/>
                <w:sz w:val="18"/>
                <w:szCs w:val="18"/>
              </w:rPr>
            </w:pPr>
          </w:p>
        </w:tc>
      </w:tr>
      <w:tr w:rsidR="00844C7B" w:rsidRPr="00965B66" w:rsidTr="00844C7B">
        <w:trPr>
          <w:trHeight w:val="343"/>
        </w:trPr>
        <w:tc>
          <w:tcPr>
            <w:tcW w:w="5760" w:type="dxa"/>
          </w:tcPr>
          <w:p w:rsidR="00844C7B" w:rsidRPr="00965B66" w:rsidRDefault="00844C7B" w:rsidP="00525C9F">
            <w:pPr>
              <w:spacing w:line="200" w:lineRule="exact"/>
              <w:ind w:left="342"/>
              <w:rPr>
                <w:rFonts w:cstheme="minorHAnsi"/>
                <w:sz w:val="20"/>
                <w:szCs w:val="20"/>
              </w:rPr>
            </w:pPr>
            <w:r w:rsidRPr="00965B66">
              <w:rPr>
                <w:rFonts w:cstheme="minorHAnsi"/>
                <w:sz w:val="20"/>
                <w:szCs w:val="20"/>
              </w:rPr>
              <w:t>Distance education enrollment as percentage of total enrollment</w:t>
            </w:r>
          </w:p>
        </w:tc>
        <w:tc>
          <w:tcPr>
            <w:tcW w:w="1327" w:type="dxa"/>
          </w:tcPr>
          <w:p w:rsidR="00844C7B" w:rsidRPr="00965B66" w:rsidRDefault="00844C7B" w:rsidP="00DD5B29">
            <w:pPr>
              <w:spacing w:before="78"/>
              <w:ind w:right="-20"/>
              <w:rPr>
                <w:rFonts w:eastAsia="Arial" w:cstheme="minorHAnsi"/>
                <w:b/>
                <w:sz w:val="20"/>
                <w:szCs w:val="20"/>
              </w:rPr>
            </w:pPr>
          </w:p>
        </w:tc>
        <w:tc>
          <w:tcPr>
            <w:tcW w:w="1327" w:type="dxa"/>
          </w:tcPr>
          <w:p w:rsidR="00844C7B" w:rsidRPr="00965B66" w:rsidRDefault="00844C7B" w:rsidP="00DD5B29">
            <w:pPr>
              <w:spacing w:before="78"/>
              <w:ind w:right="-20"/>
              <w:rPr>
                <w:rFonts w:eastAsia="Arial" w:cstheme="minorHAnsi"/>
                <w:b/>
                <w:sz w:val="20"/>
                <w:szCs w:val="20"/>
              </w:rPr>
            </w:pPr>
          </w:p>
        </w:tc>
        <w:tc>
          <w:tcPr>
            <w:tcW w:w="1368" w:type="dxa"/>
          </w:tcPr>
          <w:p w:rsidR="00844C7B" w:rsidRPr="00965B66" w:rsidRDefault="00844C7B">
            <w:pPr>
              <w:spacing w:line="200" w:lineRule="exact"/>
              <w:rPr>
                <w:rFonts w:cstheme="minorHAnsi"/>
                <w:i/>
                <w:sz w:val="18"/>
                <w:szCs w:val="18"/>
              </w:rPr>
            </w:pPr>
          </w:p>
        </w:tc>
      </w:tr>
    </w:tbl>
    <w:p w:rsidR="005E2EB0" w:rsidRPr="00965B66" w:rsidRDefault="005E2EB0">
      <w:pPr>
        <w:spacing w:after="0" w:line="200" w:lineRule="exact"/>
        <w:rPr>
          <w:rFonts w:cstheme="minorHAnsi"/>
          <w:sz w:val="20"/>
          <w:szCs w:val="20"/>
          <w:vertAlign w:val="superscript"/>
        </w:rPr>
      </w:pPr>
    </w:p>
    <w:p w:rsidR="00525C9F" w:rsidRPr="00965B66" w:rsidRDefault="00525C9F" w:rsidP="00DD5B29">
      <w:pPr>
        <w:spacing w:after="0" w:line="200" w:lineRule="exact"/>
        <w:rPr>
          <w:rFonts w:eastAsia="Times New Roman" w:cstheme="minorHAnsi"/>
          <w:sz w:val="20"/>
          <w:szCs w:val="20"/>
          <w:vertAlign w:val="superscript"/>
        </w:rPr>
      </w:pPr>
    </w:p>
    <w:p w:rsidR="00525C9F" w:rsidRPr="00965B66" w:rsidRDefault="007D1BF6" w:rsidP="00DD5B29">
      <w:pPr>
        <w:spacing w:after="0" w:line="200" w:lineRule="exact"/>
        <w:rPr>
          <w:rFonts w:cstheme="minorHAnsi"/>
          <w:sz w:val="20"/>
          <w:szCs w:val="20"/>
        </w:rPr>
      </w:pPr>
      <w:r>
        <w:rPr>
          <w:rFonts w:cstheme="minorHAnsi"/>
          <w:sz w:val="20"/>
          <w:szCs w:val="20"/>
          <w:vertAlign w:val="superscript"/>
        </w:rPr>
        <w:t>1</w:t>
      </w:r>
      <w:r w:rsidR="00DD5B29" w:rsidRPr="00965B66">
        <w:rPr>
          <w:rFonts w:cstheme="minorHAnsi"/>
          <w:sz w:val="20"/>
          <w:szCs w:val="20"/>
          <w:vertAlign w:val="superscript"/>
        </w:rPr>
        <w:t xml:space="preserve">  </w:t>
      </w:r>
      <w:r w:rsidR="00DD5B29" w:rsidRPr="00965B66">
        <w:rPr>
          <w:rFonts w:cstheme="minorHAnsi"/>
          <w:sz w:val="20"/>
          <w:szCs w:val="20"/>
        </w:rPr>
        <w:t>Contributions to Community College and K-12 attainment goals</w:t>
      </w:r>
    </w:p>
    <w:p w:rsidR="00DD5B29" w:rsidRPr="00965B66" w:rsidRDefault="00DD5B29" w:rsidP="00DD5B29">
      <w:pPr>
        <w:spacing w:before="34" w:after="0" w:line="240" w:lineRule="auto"/>
        <w:ind w:right="109"/>
        <w:rPr>
          <w:rFonts w:eastAsia="Arial" w:cstheme="minorHAnsi"/>
          <w:sz w:val="20"/>
          <w:szCs w:val="20"/>
        </w:rPr>
      </w:pPr>
    </w:p>
    <w:sectPr w:rsidR="00DD5B29" w:rsidRPr="00965B66" w:rsidSect="009C5CC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2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05C" w:rsidRDefault="00F8505C" w:rsidP="00D01955">
      <w:pPr>
        <w:spacing w:after="0" w:line="240" w:lineRule="auto"/>
      </w:pPr>
      <w:r>
        <w:separator/>
      </w:r>
    </w:p>
  </w:endnote>
  <w:endnote w:type="continuationSeparator" w:id="0">
    <w:p w:rsidR="00F8505C" w:rsidRDefault="00F8505C" w:rsidP="00D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0B" w:rsidRDefault="00DD22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0B" w:rsidRDefault="00DD220B" w:rsidP="00DD220B">
    <w:pPr>
      <w:pStyle w:val="Footer"/>
      <w:rPr>
        <w:sz w:val="20"/>
        <w:szCs w:val="20"/>
      </w:rPr>
    </w:pPr>
    <w:r>
      <w:rPr>
        <w:sz w:val="20"/>
        <w:szCs w:val="20"/>
      </w:rPr>
      <w:t>Final-March 2, 2012</w:t>
    </w:r>
  </w:p>
  <w:p w:rsidR="00BA63E8" w:rsidRPr="00DD220B" w:rsidRDefault="00BA63E8" w:rsidP="00DD220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0B" w:rsidRDefault="00DD22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05C" w:rsidRDefault="00F8505C" w:rsidP="00D01955">
      <w:pPr>
        <w:spacing w:after="0" w:line="240" w:lineRule="auto"/>
      </w:pPr>
      <w:r>
        <w:separator/>
      </w:r>
    </w:p>
  </w:footnote>
  <w:footnote w:type="continuationSeparator" w:id="0">
    <w:p w:rsidR="00F8505C" w:rsidRDefault="00F8505C" w:rsidP="00D01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0B" w:rsidRDefault="00DD22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0B" w:rsidRDefault="00DD22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20B" w:rsidRDefault="00DD22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86C"/>
    <w:multiLevelType w:val="hybridMultilevel"/>
    <w:tmpl w:val="8D965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86656"/>
    <w:multiLevelType w:val="hybridMultilevel"/>
    <w:tmpl w:val="F8243E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EF748E6"/>
    <w:multiLevelType w:val="hybridMultilevel"/>
    <w:tmpl w:val="20DA94D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42BD1FEE"/>
    <w:multiLevelType w:val="hybridMultilevel"/>
    <w:tmpl w:val="6F58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AE24DE"/>
    <w:multiLevelType w:val="hybridMultilevel"/>
    <w:tmpl w:val="46B2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5419F7"/>
    <w:multiLevelType w:val="hybridMultilevel"/>
    <w:tmpl w:val="CBCA973A"/>
    <w:lvl w:ilvl="0" w:tplc="8BA00B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docVars>
    <w:docVar w:name="dgnword-docGUID" w:val="{6A9C8679-6A41-4C29-B7EC-1465D2D1F3E7}"/>
    <w:docVar w:name="dgnword-eventsink" w:val="104242656"/>
  </w:docVars>
  <w:rsids>
    <w:rsidRoot w:val="00CF07AD"/>
    <w:rsid w:val="00013EFB"/>
    <w:rsid w:val="00016612"/>
    <w:rsid w:val="00043E4F"/>
    <w:rsid w:val="00047FC8"/>
    <w:rsid w:val="00066CC2"/>
    <w:rsid w:val="000A56EC"/>
    <w:rsid w:val="000D324A"/>
    <w:rsid w:val="001C11D1"/>
    <w:rsid w:val="00215E0E"/>
    <w:rsid w:val="00220362"/>
    <w:rsid w:val="00223E20"/>
    <w:rsid w:val="00224C68"/>
    <w:rsid w:val="00235698"/>
    <w:rsid w:val="00246349"/>
    <w:rsid w:val="0029788D"/>
    <w:rsid w:val="002E67AE"/>
    <w:rsid w:val="00320E63"/>
    <w:rsid w:val="003979A3"/>
    <w:rsid w:val="003E3BB4"/>
    <w:rsid w:val="00414222"/>
    <w:rsid w:val="00421258"/>
    <w:rsid w:val="00477EE6"/>
    <w:rsid w:val="00484934"/>
    <w:rsid w:val="004A186B"/>
    <w:rsid w:val="004F2710"/>
    <w:rsid w:val="005255C8"/>
    <w:rsid w:val="00525C9F"/>
    <w:rsid w:val="0053635A"/>
    <w:rsid w:val="005A441D"/>
    <w:rsid w:val="005C5B5B"/>
    <w:rsid w:val="005E2EB0"/>
    <w:rsid w:val="00602611"/>
    <w:rsid w:val="006361F4"/>
    <w:rsid w:val="006A532B"/>
    <w:rsid w:val="006C0785"/>
    <w:rsid w:val="006E2CF1"/>
    <w:rsid w:val="006F3CCC"/>
    <w:rsid w:val="0076473A"/>
    <w:rsid w:val="007777FE"/>
    <w:rsid w:val="00786D9B"/>
    <w:rsid w:val="007A2CAA"/>
    <w:rsid w:val="007D1BF6"/>
    <w:rsid w:val="007F0BF6"/>
    <w:rsid w:val="00844C7B"/>
    <w:rsid w:val="00854B39"/>
    <w:rsid w:val="00857278"/>
    <w:rsid w:val="0087122A"/>
    <w:rsid w:val="00896977"/>
    <w:rsid w:val="008A5122"/>
    <w:rsid w:val="008B7206"/>
    <w:rsid w:val="008D5483"/>
    <w:rsid w:val="00920A0C"/>
    <w:rsid w:val="00926297"/>
    <w:rsid w:val="0095181B"/>
    <w:rsid w:val="009556E1"/>
    <w:rsid w:val="00965B66"/>
    <w:rsid w:val="00986662"/>
    <w:rsid w:val="009C3D04"/>
    <w:rsid w:val="009C5CC1"/>
    <w:rsid w:val="009D628A"/>
    <w:rsid w:val="009F0759"/>
    <w:rsid w:val="00A10F61"/>
    <w:rsid w:val="00AB21C0"/>
    <w:rsid w:val="00B27D0C"/>
    <w:rsid w:val="00B3116F"/>
    <w:rsid w:val="00B452D8"/>
    <w:rsid w:val="00B618EE"/>
    <w:rsid w:val="00BA63E8"/>
    <w:rsid w:val="00BB1D02"/>
    <w:rsid w:val="00BB375E"/>
    <w:rsid w:val="00BB4288"/>
    <w:rsid w:val="00BD0374"/>
    <w:rsid w:val="00BD5D2A"/>
    <w:rsid w:val="00C00779"/>
    <w:rsid w:val="00C030F0"/>
    <w:rsid w:val="00C13488"/>
    <w:rsid w:val="00C21A3E"/>
    <w:rsid w:val="00C536F2"/>
    <w:rsid w:val="00C559D9"/>
    <w:rsid w:val="00CA774D"/>
    <w:rsid w:val="00CB4B63"/>
    <w:rsid w:val="00CD46AF"/>
    <w:rsid w:val="00CF07AD"/>
    <w:rsid w:val="00D01955"/>
    <w:rsid w:val="00D05CFC"/>
    <w:rsid w:val="00D92A26"/>
    <w:rsid w:val="00DB3A00"/>
    <w:rsid w:val="00DD220B"/>
    <w:rsid w:val="00DD5B29"/>
    <w:rsid w:val="00DD65C9"/>
    <w:rsid w:val="00DD71E2"/>
    <w:rsid w:val="00E04EDF"/>
    <w:rsid w:val="00E1609C"/>
    <w:rsid w:val="00E36C19"/>
    <w:rsid w:val="00E6668A"/>
    <w:rsid w:val="00E72B49"/>
    <w:rsid w:val="00EC6BCA"/>
    <w:rsid w:val="00ED3269"/>
    <w:rsid w:val="00EE744D"/>
    <w:rsid w:val="00EF1642"/>
    <w:rsid w:val="00EF28FE"/>
    <w:rsid w:val="00F03374"/>
    <w:rsid w:val="00F1062C"/>
    <w:rsid w:val="00F110DF"/>
    <w:rsid w:val="00F606B2"/>
    <w:rsid w:val="00F8505C"/>
    <w:rsid w:val="00FB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181B"/>
    <w:pPr>
      <w:widowControl/>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01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955"/>
  </w:style>
  <w:style w:type="paragraph" w:styleId="Footer">
    <w:name w:val="footer"/>
    <w:basedOn w:val="Normal"/>
    <w:link w:val="FooterChar"/>
    <w:uiPriority w:val="99"/>
    <w:unhideWhenUsed/>
    <w:rsid w:val="00D01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55"/>
  </w:style>
  <w:style w:type="paragraph" w:styleId="NoSpacing">
    <w:name w:val="No Spacing"/>
    <w:link w:val="NoSpacingChar"/>
    <w:uiPriority w:val="1"/>
    <w:qFormat/>
    <w:rsid w:val="00965B66"/>
    <w:pPr>
      <w:widowControl/>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965B66"/>
    <w:rPr>
      <w:rFonts w:ascii="Calibri" w:eastAsia="Calibri" w:hAnsi="Calibri" w:cs="Times New Roman"/>
    </w:rPr>
  </w:style>
  <w:style w:type="paragraph" w:styleId="BalloonText">
    <w:name w:val="Balloon Text"/>
    <w:basedOn w:val="Normal"/>
    <w:link w:val="BalloonTextChar"/>
    <w:uiPriority w:val="99"/>
    <w:semiHidden/>
    <w:unhideWhenUsed/>
    <w:rsid w:val="00FB7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FED"/>
    <w:rPr>
      <w:rFonts w:ascii="Tahoma" w:hAnsi="Tahoma" w:cs="Tahoma"/>
      <w:sz w:val="16"/>
      <w:szCs w:val="16"/>
    </w:rPr>
  </w:style>
  <w:style w:type="character" w:styleId="CommentReference">
    <w:name w:val="annotation reference"/>
    <w:basedOn w:val="DefaultParagraphFont"/>
    <w:uiPriority w:val="99"/>
    <w:semiHidden/>
    <w:unhideWhenUsed/>
    <w:rsid w:val="001C11D1"/>
    <w:rPr>
      <w:sz w:val="16"/>
      <w:szCs w:val="16"/>
    </w:rPr>
  </w:style>
  <w:style w:type="paragraph" w:styleId="CommentText">
    <w:name w:val="annotation text"/>
    <w:basedOn w:val="Normal"/>
    <w:link w:val="CommentTextChar"/>
    <w:uiPriority w:val="99"/>
    <w:semiHidden/>
    <w:unhideWhenUsed/>
    <w:rsid w:val="001C11D1"/>
    <w:pPr>
      <w:spacing w:line="240" w:lineRule="auto"/>
    </w:pPr>
    <w:rPr>
      <w:sz w:val="20"/>
      <w:szCs w:val="20"/>
    </w:rPr>
  </w:style>
  <w:style w:type="character" w:customStyle="1" w:styleId="CommentTextChar">
    <w:name w:val="Comment Text Char"/>
    <w:basedOn w:val="DefaultParagraphFont"/>
    <w:link w:val="CommentText"/>
    <w:uiPriority w:val="99"/>
    <w:semiHidden/>
    <w:rsid w:val="001C11D1"/>
    <w:rPr>
      <w:sz w:val="20"/>
      <w:szCs w:val="20"/>
    </w:rPr>
  </w:style>
  <w:style w:type="paragraph" w:styleId="CommentSubject">
    <w:name w:val="annotation subject"/>
    <w:basedOn w:val="CommentText"/>
    <w:next w:val="CommentText"/>
    <w:link w:val="CommentSubjectChar"/>
    <w:uiPriority w:val="99"/>
    <w:semiHidden/>
    <w:unhideWhenUsed/>
    <w:rsid w:val="001C11D1"/>
    <w:rPr>
      <w:b/>
      <w:bCs/>
    </w:rPr>
  </w:style>
  <w:style w:type="character" w:customStyle="1" w:styleId="CommentSubjectChar">
    <w:name w:val="Comment Subject Char"/>
    <w:basedOn w:val="CommentTextChar"/>
    <w:link w:val="CommentSubject"/>
    <w:uiPriority w:val="99"/>
    <w:semiHidden/>
    <w:rsid w:val="001C11D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181B"/>
    <w:pPr>
      <w:widowControl/>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semiHidden/>
    <w:unhideWhenUsed/>
    <w:rsid w:val="00D0195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955"/>
  </w:style>
  <w:style w:type="paragraph" w:styleId="Footer">
    <w:name w:val="footer"/>
    <w:basedOn w:val="Normal"/>
    <w:link w:val="FooterChar"/>
    <w:uiPriority w:val="99"/>
    <w:semiHidden/>
    <w:unhideWhenUsed/>
    <w:rsid w:val="00D019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1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618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D9E91-824B-4B06-946E-CC16077D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Sona</dc:creator>
  <cp:lastModifiedBy>Teske, Anna</cp:lastModifiedBy>
  <cp:revision>17</cp:revision>
  <cp:lastPrinted>2012-02-28T15:17:00Z</cp:lastPrinted>
  <dcterms:created xsi:type="dcterms:W3CDTF">2012-02-23T00:40:00Z</dcterms:created>
  <dcterms:modified xsi:type="dcterms:W3CDTF">2012-03-05T18:29:00Z</dcterms:modified>
</cp:coreProperties>
</file>