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01852" cy="438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85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"/>
        <w:ind w:left="3240" w:right="3239" w:firstLine="0"/>
        <w:jc w:val="center"/>
        <w:rPr>
          <w:b/>
          <w:sz w:val="28"/>
        </w:rPr>
      </w:pPr>
      <w:r>
        <w:rPr>
          <w:b/>
          <w:sz w:val="28"/>
        </w:rPr>
        <w:t>Faculty Senate Agenda January 14, 2020</w:t>
      </w:r>
    </w:p>
    <w:p>
      <w:pPr>
        <w:pStyle w:val="Heading1"/>
        <w:spacing w:before="1"/>
        <w:ind w:left="3239" w:right="3239"/>
        <w:jc w:val="center"/>
      </w:pPr>
      <w:r>
        <w:rPr/>
        <w:t>WUC Willamette Room</w:t>
      </w:r>
    </w:p>
    <w:p>
      <w:pPr>
        <w:spacing w:before="120"/>
        <w:ind w:left="2478" w:right="2479" w:firstLine="0"/>
        <w:jc w:val="center"/>
        <w:rPr>
          <w:i/>
          <w:sz w:val="24"/>
        </w:rPr>
      </w:pPr>
      <w:r>
        <w:rPr>
          <w:i/>
          <w:sz w:val="24"/>
        </w:rPr>
        <w:t>Primarily paperless, wou.edu/facultysenate</w:t>
      </w:r>
    </w:p>
    <w:p>
      <w:pPr>
        <w:pStyle w:val="BodyText"/>
        <w:rPr>
          <w:i/>
        </w:rPr>
      </w:pPr>
    </w:p>
    <w:p>
      <w:pPr>
        <w:pStyle w:val="BodyText"/>
        <w:ind w:left="100"/>
      </w:pPr>
      <w:r>
        <w:rPr/>
        <w:t>Please provide your own access to this agenda and to all meeting documents</w:t>
      </w:r>
    </w:p>
    <w:p>
      <w:pPr>
        <w:pStyle w:val="BodyText"/>
      </w:pPr>
    </w:p>
    <w:p>
      <w:pPr>
        <w:pStyle w:val="Heading1"/>
      </w:pPr>
      <w:r>
        <w:rPr/>
        <w:t>3:15 – 3:30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gathering, optional)</w:t>
      </w:r>
    </w:p>
    <w:p>
      <w:pPr>
        <w:pStyle w:val="BodyText"/>
      </w:pPr>
    </w:p>
    <w:p>
      <w:pPr>
        <w:pStyle w:val="Heading1"/>
      </w:pPr>
      <w:r>
        <w:rPr/>
        <w:t>3:30 – 5 p.m. Note: microphones are here!</w:t>
      </w: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Business Meeting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Call to order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Call of the roll (by circulation of sign-in</w:t>
      </w:r>
      <w:r>
        <w:rPr>
          <w:spacing w:val="-3"/>
          <w:sz w:val="24"/>
        </w:rPr>
        <w:t> </w:t>
      </w:r>
      <w:r>
        <w:rPr>
          <w:sz w:val="24"/>
        </w:rPr>
        <w:t>sheet)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Corrections to and approval of minutes from previous meeting (see</w:t>
      </w:r>
      <w:r>
        <w:rPr>
          <w:spacing w:val="-11"/>
          <w:sz w:val="24"/>
        </w:rPr>
        <w:t> </w:t>
      </w:r>
      <w:r>
        <w:rPr>
          <w:sz w:val="24"/>
        </w:rPr>
        <w:t>website)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i/>
          <w:sz w:val="24"/>
        </w:rPr>
      </w:pPr>
      <w:r>
        <w:rPr>
          <w:sz w:val="24"/>
        </w:rPr>
        <w:t>Institutional Reports </w:t>
      </w:r>
      <w:r>
        <w:rPr>
          <w:i/>
          <w:sz w:val="24"/>
        </w:rPr>
        <w:t>(five minutes max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each)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0" w:after="0"/>
        <w:ind w:left="1252" w:right="0" w:hanging="433"/>
        <w:jc w:val="left"/>
        <w:rPr>
          <w:sz w:val="24"/>
        </w:rPr>
      </w:pPr>
      <w:r>
        <w:rPr>
          <w:sz w:val="24"/>
        </w:rPr>
        <w:t>Faculty Senate President (Kristin</w:t>
      </w:r>
      <w:r>
        <w:rPr>
          <w:spacing w:val="-3"/>
          <w:sz w:val="24"/>
        </w:rPr>
        <w:t> </w:t>
      </w:r>
      <w:r>
        <w:rPr>
          <w:sz w:val="24"/>
        </w:rPr>
        <w:t>Latham-Scott)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President (Rex</w:t>
      </w:r>
      <w:r>
        <w:rPr>
          <w:spacing w:val="-4"/>
          <w:sz w:val="24"/>
        </w:rPr>
        <w:t> </w:t>
      </w:r>
      <w:r>
        <w:rPr>
          <w:sz w:val="24"/>
        </w:rPr>
        <w:t>Fuller)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Provost (Rob</w:t>
      </w:r>
      <w:r>
        <w:rPr>
          <w:spacing w:val="-6"/>
          <w:sz w:val="24"/>
        </w:rPr>
        <w:t> </w:t>
      </w:r>
      <w:r>
        <w:rPr>
          <w:sz w:val="24"/>
        </w:rPr>
        <w:t>Winningham)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Interinstitutional Faculty Senate (Tad Shannon, Emily</w:t>
      </w:r>
      <w:r>
        <w:rPr>
          <w:spacing w:val="-8"/>
          <w:sz w:val="24"/>
        </w:rPr>
        <w:t> </w:t>
      </w:r>
      <w:r>
        <w:rPr>
          <w:sz w:val="24"/>
        </w:rPr>
        <w:t>Plec)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General Education (Camila</w:t>
      </w:r>
      <w:r>
        <w:rPr>
          <w:spacing w:val="-4"/>
          <w:sz w:val="24"/>
        </w:rPr>
        <w:t> </w:t>
      </w:r>
      <w:r>
        <w:rPr>
          <w:sz w:val="24"/>
        </w:rPr>
        <w:t>Gabaldón)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5509" w:hanging="360"/>
        <w:jc w:val="left"/>
        <w:rPr>
          <w:sz w:val="24"/>
        </w:rPr>
      </w:pPr>
      <w:r>
        <w:rPr>
          <w:sz w:val="24"/>
        </w:rPr>
        <w:t>Consideration of Old Business none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0" w:lineRule="auto" w:before="0" w:after="0"/>
        <w:ind w:left="820" w:right="5429" w:hanging="360"/>
        <w:jc w:val="left"/>
        <w:rPr>
          <w:sz w:val="24"/>
        </w:rPr>
      </w:pPr>
      <w:r>
        <w:rPr>
          <w:sz w:val="24"/>
        </w:rPr>
        <w:t>Consideration of New</w:t>
      </w:r>
      <w:r>
        <w:rPr>
          <w:spacing w:val="-11"/>
          <w:sz w:val="24"/>
        </w:rPr>
        <w:t> </w:t>
      </w:r>
      <w:r>
        <w:rPr>
          <w:sz w:val="24"/>
        </w:rPr>
        <w:t>Business none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1" w:after="0"/>
        <w:ind w:left="731" w:right="6942" w:hanging="272"/>
        <w:jc w:val="left"/>
        <w:rPr>
          <w:sz w:val="24"/>
        </w:rPr>
      </w:pPr>
      <w:r>
        <w:rPr/>
        <w:tab/>
      </w:r>
      <w:r>
        <w:rPr>
          <w:sz w:val="24"/>
        </w:rPr>
        <w:t>Discussion </w:t>
      </w:r>
      <w:r>
        <w:rPr>
          <w:spacing w:val="-3"/>
          <w:sz w:val="24"/>
        </w:rPr>
        <w:t>Items </w:t>
      </w:r>
      <w:r>
        <w:rPr>
          <w:sz w:val="24"/>
        </w:rPr>
        <w:t>none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0" w:after="0"/>
        <w:ind w:left="798" w:right="0" w:hanging="339"/>
        <w:jc w:val="left"/>
        <w:rPr>
          <w:sz w:val="24"/>
        </w:rPr>
      </w:pPr>
      <w:r>
        <w:rPr>
          <w:sz w:val="24"/>
        </w:rPr>
        <w:t>Informational Presentations and Committee</w:t>
      </w:r>
      <w:r>
        <w:rPr>
          <w:spacing w:val="-10"/>
          <w:sz w:val="24"/>
        </w:rPr>
        <w:t> </w:t>
      </w:r>
      <w:r>
        <w:rPr>
          <w:sz w:val="24"/>
        </w:rPr>
        <w:t>Reports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0" w:lineRule="auto" w:before="120" w:after="0"/>
        <w:ind w:left="1221" w:right="0" w:hanging="402"/>
        <w:jc w:val="left"/>
        <w:rPr>
          <w:sz w:val="24"/>
        </w:rPr>
      </w:pPr>
      <w:r>
        <w:rPr>
          <w:sz w:val="24"/>
        </w:rPr>
        <w:t>Today at </w:t>
      </w:r>
      <w:r>
        <w:rPr>
          <w:spacing w:val="2"/>
          <w:sz w:val="24"/>
        </w:rPr>
        <w:t>WOU </w:t>
      </w:r>
      <w:r>
        <w:rPr>
          <w:sz w:val="24"/>
        </w:rPr>
        <w:t>new website (Marion</w:t>
      </w:r>
      <w:r>
        <w:rPr>
          <w:spacing w:val="-14"/>
          <w:sz w:val="24"/>
        </w:rPr>
        <w:t> </w:t>
      </w:r>
      <w:r>
        <w:rPr>
          <w:sz w:val="24"/>
        </w:rPr>
        <w:t>Barnes)</w:t>
      </w:r>
    </w:p>
    <w:p>
      <w:pPr>
        <w:pStyle w:val="ListParagraph"/>
        <w:numPr>
          <w:ilvl w:val="1"/>
          <w:numId w:val="2"/>
        </w:numPr>
        <w:tabs>
          <w:tab w:pos="1224" w:val="left" w:leader="none"/>
        </w:tabs>
        <w:spacing w:line="240" w:lineRule="auto" w:before="120" w:after="0"/>
        <w:ind w:left="1223" w:right="0" w:hanging="404"/>
        <w:jc w:val="left"/>
        <w:rPr>
          <w:sz w:val="24"/>
        </w:rPr>
      </w:pPr>
      <w:r>
        <w:rPr>
          <w:sz w:val="24"/>
        </w:rPr>
        <w:t>University Council Academic Advising Taskforce (Niki</w:t>
      </w:r>
      <w:r>
        <w:rPr>
          <w:spacing w:val="-11"/>
          <w:sz w:val="24"/>
        </w:rPr>
        <w:t> </w:t>
      </w:r>
      <w:r>
        <w:rPr>
          <w:sz w:val="24"/>
        </w:rPr>
        <w:t>Weight)</w:t>
      </w:r>
    </w:p>
    <w:p>
      <w:pPr>
        <w:pStyle w:val="ListParagraph"/>
        <w:numPr>
          <w:ilvl w:val="1"/>
          <w:numId w:val="2"/>
        </w:numPr>
        <w:tabs>
          <w:tab w:pos="1224" w:val="left" w:leader="none"/>
        </w:tabs>
        <w:spacing w:line="240" w:lineRule="auto" w:before="120" w:after="0"/>
        <w:ind w:left="1223" w:right="0" w:hanging="404"/>
        <w:jc w:val="left"/>
        <w:rPr>
          <w:sz w:val="24"/>
        </w:rPr>
      </w:pPr>
      <w:r>
        <w:rPr>
          <w:sz w:val="24"/>
        </w:rPr>
        <w:t>Regional Resources Center on Deafness updates (Chad</w:t>
      </w:r>
      <w:r>
        <w:rPr>
          <w:spacing w:val="-10"/>
          <w:sz w:val="24"/>
        </w:rPr>
        <w:t> </w:t>
      </w:r>
      <w:r>
        <w:rPr>
          <w:sz w:val="24"/>
        </w:rPr>
        <w:t>Ludwig)</w:t>
      </w:r>
    </w:p>
    <w:p>
      <w:pPr>
        <w:pStyle w:val="BodyText"/>
      </w:pPr>
    </w:p>
    <w:p>
      <w:pPr>
        <w:pStyle w:val="Heading1"/>
      </w:pPr>
      <w:r>
        <w:rPr/>
        <w:t>5 – 5:15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 continued, optional)</w:t>
      </w:r>
    </w:p>
    <w:sectPr>
      <w:type w:val="continuous"/>
      <w:pgSz w:w="12240" w:h="15840"/>
      <w:pgMar w:top="2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"/>
      <w:lvlJc w:val="left"/>
      <w:pPr>
        <w:ind w:left="1221" w:hanging="40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21" w:hanging="401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88" w:hanging="4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22" w:hanging="4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56" w:hanging="4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90" w:hanging="4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24" w:hanging="4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58" w:hanging="4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92" w:hanging="40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spacing w:val="-3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52" w:hanging="432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82" w:hanging="43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04" w:hanging="43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26" w:hanging="43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48" w:hanging="43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71" w:hanging="43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93" w:hanging="43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715" w:hanging="432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20" w:hanging="433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Latham-Scott</dc:creator>
  <dcterms:created xsi:type="dcterms:W3CDTF">2020-01-10T19:39:49Z</dcterms:created>
  <dcterms:modified xsi:type="dcterms:W3CDTF">2020-01-10T19:39:49Z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2020-01-10T00:00:00Z</vt:filetime>
  </property>
</Properties>
</file>