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1852" cy="438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1852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35" w:lineRule="auto" w:before="16"/>
        <w:ind w:left="3240" w:right="4399" w:firstLine="0"/>
        <w:jc w:val="center"/>
        <w:rPr>
          <w:b/>
          <w:sz w:val="24"/>
        </w:rPr>
      </w:pPr>
      <w:r>
        <w:rPr>
          <w:b/>
          <w:sz w:val="28"/>
        </w:rPr>
        <w:t>Faculty Senate Agenda May 26</w:t>
      </w:r>
      <w:r>
        <w:rPr>
          <w:b/>
          <w:position w:val="10"/>
          <w:sz w:val="18"/>
        </w:rPr>
        <w:t>th </w:t>
      </w:r>
      <w:r>
        <w:rPr>
          <w:b/>
          <w:sz w:val="28"/>
        </w:rPr>
        <w:t>2020, </w:t>
      </w:r>
      <w:r>
        <w:rPr>
          <w:b/>
          <w:sz w:val="24"/>
        </w:rPr>
        <w:t>Zoom</w:t>
      </w:r>
    </w:p>
    <w:p>
      <w:pPr>
        <w:spacing w:before="123"/>
        <w:ind w:left="2477" w:right="3639" w:firstLine="0"/>
        <w:jc w:val="center"/>
        <w:rPr>
          <w:i/>
          <w:sz w:val="24"/>
        </w:rPr>
      </w:pPr>
      <w:r>
        <w:rPr>
          <w:i/>
          <w:sz w:val="24"/>
        </w:rPr>
        <w:t>Primarily paperless, wou.edu/facultysenate</w:t>
      </w:r>
    </w:p>
    <w:p>
      <w:pPr>
        <w:pStyle w:val="BodyText"/>
        <w:spacing w:before="11"/>
        <w:ind w:left="0" w:firstLine="0"/>
        <w:rPr>
          <w:i/>
          <w:sz w:val="23"/>
        </w:rPr>
      </w:pPr>
    </w:p>
    <w:p>
      <w:pPr>
        <w:pStyle w:val="BodyText"/>
        <w:ind w:left="100" w:firstLine="0"/>
      </w:pPr>
      <w:r>
        <w:rPr/>
        <w:t>Please provide your own access to this agenda and to all meeting documents</w:t>
      </w:r>
    </w:p>
    <w:p>
      <w:pPr>
        <w:pStyle w:val="Heading1"/>
        <w:spacing w:before="139"/>
      </w:pPr>
      <w:r>
        <w:rPr/>
        <w:t>3:15 – 3:30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gathering, optional)</w:t>
      </w:r>
    </w:p>
    <w:p>
      <w:pPr>
        <w:pStyle w:val="Heading1"/>
        <w:spacing w:before="137"/>
      </w:pPr>
      <w:r>
        <w:rPr/>
        <w:t>3:30 – 5 p.m. Note: we are using Zoom for this meeting.</w:t>
      </w: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Business Meeting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Call to order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8" w:after="0"/>
        <w:ind w:left="820" w:right="0" w:hanging="361"/>
        <w:jc w:val="left"/>
        <w:rPr>
          <w:sz w:val="24"/>
        </w:rPr>
      </w:pPr>
      <w:r>
        <w:rPr>
          <w:sz w:val="24"/>
        </w:rPr>
        <w:t>Call of the roll (by circulation of sign-in</w:t>
      </w:r>
      <w:r>
        <w:rPr>
          <w:spacing w:val="-2"/>
          <w:sz w:val="24"/>
        </w:rPr>
        <w:t> </w:t>
      </w:r>
      <w:r>
        <w:rPr>
          <w:sz w:val="24"/>
        </w:rPr>
        <w:t>sheet)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Corrections to and approval of minutes from previous meeting (see</w:t>
      </w:r>
      <w:r>
        <w:rPr>
          <w:spacing w:val="-8"/>
          <w:sz w:val="24"/>
        </w:rPr>
        <w:t> </w:t>
      </w:r>
      <w:r>
        <w:rPr>
          <w:sz w:val="24"/>
        </w:rPr>
        <w:t>website)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i/>
          <w:sz w:val="24"/>
        </w:rPr>
      </w:pPr>
      <w:r>
        <w:rPr>
          <w:sz w:val="24"/>
        </w:rPr>
        <w:t>Institutional Reports </w:t>
      </w:r>
      <w:r>
        <w:rPr>
          <w:i/>
          <w:sz w:val="24"/>
        </w:rPr>
        <w:t>(five minutes max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each)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0" w:after="0"/>
        <w:ind w:left="1252" w:right="0" w:hanging="433"/>
        <w:jc w:val="left"/>
        <w:rPr>
          <w:sz w:val="24"/>
        </w:rPr>
      </w:pPr>
      <w:r>
        <w:rPr>
          <w:sz w:val="24"/>
        </w:rPr>
        <w:t>Faculty Senate President (Kristin</w:t>
      </w:r>
      <w:r>
        <w:rPr>
          <w:spacing w:val="-2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President (Rex</w:t>
      </w:r>
      <w:r>
        <w:rPr>
          <w:spacing w:val="-4"/>
          <w:sz w:val="24"/>
        </w:rPr>
        <w:t> </w:t>
      </w:r>
      <w:r>
        <w:rPr>
          <w:sz w:val="24"/>
        </w:rPr>
        <w:t>Fuller)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University Provost (Rob</w:t>
      </w:r>
      <w:r>
        <w:rPr>
          <w:spacing w:val="-6"/>
          <w:sz w:val="24"/>
        </w:rPr>
        <w:t> </w:t>
      </w:r>
      <w:r>
        <w:rPr>
          <w:sz w:val="24"/>
        </w:rPr>
        <w:t>Winningham)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Interinstitutional Faculty Senate (Tad Shannon, Emily</w:t>
      </w:r>
      <w:r>
        <w:rPr>
          <w:spacing w:val="-7"/>
          <w:sz w:val="24"/>
        </w:rPr>
        <w:t> </w:t>
      </w:r>
      <w:r>
        <w:rPr>
          <w:sz w:val="24"/>
        </w:rPr>
        <w:t>Plec)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</w:tabs>
        <w:spacing w:line="240" w:lineRule="auto" w:before="120" w:after="0"/>
        <w:ind w:left="1252" w:right="0" w:hanging="433"/>
        <w:jc w:val="left"/>
        <w:rPr>
          <w:sz w:val="24"/>
        </w:rPr>
      </w:pPr>
      <w:r>
        <w:rPr>
          <w:sz w:val="24"/>
        </w:rPr>
        <w:t>General Education (Camila</w:t>
      </w:r>
      <w:r>
        <w:rPr>
          <w:spacing w:val="-4"/>
          <w:sz w:val="24"/>
        </w:rPr>
        <w:t> </w:t>
      </w:r>
      <w:r>
        <w:rPr>
          <w:sz w:val="24"/>
        </w:rPr>
        <w:t>Gabaldón)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40" w:after="0"/>
        <w:ind w:left="820" w:right="0" w:hanging="361"/>
        <w:jc w:val="left"/>
        <w:rPr>
          <w:sz w:val="24"/>
        </w:rPr>
      </w:pPr>
      <w:r>
        <w:rPr>
          <w:sz w:val="24"/>
        </w:rPr>
        <w:t>Executive Committee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ind w:firstLine="0"/>
      </w:pPr>
      <w:r>
        <w:rPr/>
        <w:t>5.1 Election of Executive Committee Officers (Adele Schepige)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20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Old Business:</w:t>
      </w:r>
      <w:r>
        <w:rPr>
          <w:spacing w:val="-5"/>
          <w:sz w:val="24"/>
        </w:rPr>
        <w:t> </w:t>
      </w:r>
      <w:r>
        <w:rPr>
          <w:sz w:val="24"/>
        </w:rPr>
        <w:t>none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36" w:after="0"/>
        <w:ind w:left="820" w:right="0" w:hanging="361"/>
        <w:jc w:val="left"/>
        <w:rPr>
          <w:sz w:val="24"/>
        </w:rPr>
      </w:pPr>
      <w:r>
        <w:rPr>
          <w:sz w:val="24"/>
        </w:rPr>
        <w:t>Consideration of New</w:t>
      </w:r>
      <w:r>
        <w:rPr>
          <w:spacing w:val="-4"/>
          <w:sz w:val="24"/>
        </w:rPr>
        <w:t> </w:t>
      </w:r>
      <w:r>
        <w:rPr>
          <w:sz w:val="24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35" w:val="left" w:leader="none"/>
        </w:tabs>
        <w:spacing w:line="240" w:lineRule="auto" w:before="0" w:after="0"/>
        <w:ind w:left="1134" w:right="0" w:hanging="404"/>
        <w:jc w:val="left"/>
        <w:rPr>
          <w:sz w:val="24"/>
        </w:rPr>
      </w:pPr>
      <w:r>
        <w:rPr>
          <w:sz w:val="24"/>
        </w:rPr>
        <w:t>Planning Minor – proposal to drop (Sriram</w:t>
      </w:r>
      <w:r>
        <w:rPr>
          <w:spacing w:val="-1"/>
          <w:sz w:val="24"/>
        </w:rPr>
        <w:t> </w:t>
      </w:r>
      <w:r>
        <w:rPr>
          <w:sz w:val="24"/>
        </w:rPr>
        <w:t>Khé)</w:t>
      </w:r>
    </w:p>
    <w:p>
      <w:pPr>
        <w:pStyle w:val="ListParagraph"/>
        <w:numPr>
          <w:ilvl w:val="1"/>
          <w:numId w:val="2"/>
        </w:numPr>
        <w:tabs>
          <w:tab w:pos="1135" w:val="left" w:leader="none"/>
        </w:tabs>
        <w:spacing w:line="240" w:lineRule="auto" w:before="1" w:after="0"/>
        <w:ind w:left="1134" w:right="0" w:hanging="404"/>
        <w:jc w:val="left"/>
        <w:rPr>
          <w:sz w:val="24"/>
        </w:rPr>
      </w:pPr>
      <w:r>
        <w:rPr>
          <w:sz w:val="24"/>
        </w:rPr>
        <w:t>Autism Spectrum Disorder Spec. Certificate – proposal to drop (Maria</w:t>
      </w:r>
      <w:r>
        <w:rPr>
          <w:spacing w:val="-28"/>
          <w:sz w:val="24"/>
        </w:rPr>
        <w:t> </w:t>
      </w:r>
      <w:r>
        <w:rPr>
          <w:sz w:val="24"/>
        </w:rPr>
        <w:t>Peterson-Ahmad)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0" w:after="0"/>
        <w:ind w:left="1133" w:right="0" w:hanging="403"/>
        <w:jc w:val="left"/>
        <w:rPr>
          <w:sz w:val="24"/>
        </w:rPr>
      </w:pPr>
      <w:r>
        <w:rPr>
          <w:sz w:val="24"/>
        </w:rPr>
        <w:t>Early Intervention/Special Ed I Endorsement – proposal to drop (Maria</w:t>
      </w:r>
      <w:r>
        <w:rPr>
          <w:spacing w:val="-33"/>
          <w:sz w:val="24"/>
        </w:rPr>
        <w:t> </w:t>
      </w:r>
      <w:r>
        <w:rPr>
          <w:sz w:val="24"/>
        </w:rPr>
        <w:t>Peterson-Ahmad)</w:t>
      </w:r>
    </w:p>
    <w:p>
      <w:pPr>
        <w:pStyle w:val="ListParagraph"/>
        <w:numPr>
          <w:ilvl w:val="1"/>
          <w:numId w:val="2"/>
        </w:numPr>
        <w:tabs>
          <w:tab w:pos="1134" w:val="left" w:leader="none"/>
        </w:tabs>
        <w:spacing w:line="240" w:lineRule="auto" w:before="0" w:after="0"/>
        <w:ind w:left="1133" w:right="0" w:hanging="403"/>
        <w:jc w:val="left"/>
        <w:rPr>
          <w:sz w:val="24"/>
        </w:rPr>
      </w:pPr>
      <w:r>
        <w:rPr>
          <w:sz w:val="24"/>
        </w:rPr>
        <w:t>Early Intervention/Special Ed II Endorsement – proposal to drop (Maria</w:t>
      </w:r>
      <w:r>
        <w:rPr>
          <w:spacing w:val="-30"/>
          <w:sz w:val="24"/>
        </w:rPr>
        <w:t> </w:t>
      </w:r>
      <w:r>
        <w:rPr>
          <w:sz w:val="24"/>
        </w:rPr>
        <w:t>Peterson-Ahmad)</w:t>
      </w:r>
    </w:p>
    <w:p>
      <w:pPr>
        <w:pStyle w:val="ListParagraph"/>
        <w:numPr>
          <w:ilvl w:val="1"/>
          <w:numId w:val="2"/>
        </w:numPr>
        <w:tabs>
          <w:tab w:pos="1135" w:val="left" w:leader="none"/>
        </w:tabs>
        <w:spacing w:line="240" w:lineRule="auto" w:before="0" w:after="0"/>
        <w:ind w:left="1134" w:right="0" w:hanging="404"/>
        <w:jc w:val="left"/>
        <w:rPr>
          <w:sz w:val="24"/>
        </w:rPr>
      </w:pPr>
      <w:r>
        <w:rPr>
          <w:sz w:val="24"/>
        </w:rPr>
        <w:t>Proposed changes to FS Bylaws (Kristin</w:t>
      </w:r>
      <w:r>
        <w:rPr>
          <w:spacing w:val="-7"/>
          <w:sz w:val="24"/>
        </w:rPr>
        <w:t> </w:t>
      </w:r>
      <w:r>
        <w:rPr>
          <w:sz w:val="24"/>
        </w:rPr>
        <w:t>Latham-Scott)</w:t>
      </w: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40" w:lineRule="auto" w:before="139" w:after="0"/>
        <w:ind w:left="798" w:right="0" w:hanging="339"/>
        <w:jc w:val="left"/>
        <w:rPr>
          <w:sz w:val="24"/>
        </w:rPr>
      </w:pPr>
      <w:r>
        <w:rPr>
          <w:sz w:val="24"/>
        </w:rPr>
        <w:t>Discussion Items: none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137" w:after="0"/>
        <w:ind w:left="801" w:right="0" w:hanging="342"/>
        <w:jc w:val="left"/>
        <w:rPr>
          <w:sz w:val="24"/>
        </w:rPr>
      </w:pPr>
      <w:r>
        <w:rPr>
          <w:sz w:val="24"/>
        </w:rPr>
        <w:t>Informational Presentations and Committee</w:t>
      </w:r>
      <w:r>
        <w:rPr>
          <w:spacing w:val="-10"/>
          <w:sz w:val="24"/>
        </w:rPr>
        <w:t> </w:t>
      </w:r>
      <w:r>
        <w:rPr>
          <w:sz w:val="24"/>
        </w:rPr>
        <w:t>Reports:</w:t>
      </w:r>
    </w:p>
    <w:p>
      <w:pPr>
        <w:pStyle w:val="ListParagraph"/>
        <w:numPr>
          <w:ilvl w:val="1"/>
          <w:numId w:val="3"/>
        </w:numPr>
        <w:tabs>
          <w:tab w:pos="1224" w:val="left" w:leader="none"/>
        </w:tabs>
        <w:spacing w:line="240" w:lineRule="auto" w:before="0" w:after="0"/>
        <w:ind w:left="1223" w:right="0" w:hanging="404"/>
        <w:jc w:val="left"/>
        <w:rPr>
          <w:sz w:val="24"/>
        </w:rPr>
      </w:pPr>
      <w:r>
        <w:rPr>
          <w:sz w:val="24"/>
        </w:rPr>
        <w:t>Curriculum Solutions Task Force Updates (Laurie</w:t>
      </w:r>
      <w:r>
        <w:rPr>
          <w:spacing w:val="-3"/>
          <w:sz w:val="24"/>
        </w:rPr>
        <w:t> </w:t>
      </w:r>
      <w:r>
        <w:rPr>
          <w:sz w:val="24"/>
        </w:rPr>
        <w:t>Burton)</w:t>
      </w:r>
    </w:p>
    <w:p>
      <w:pPr>
        <w:pStyle w:val="ListParagraph"/>
        <w:numPr>
          <w:ilvl w:val="1"/>
          <w:numId w:val="3"/>
        </w:numPr>
        <w:tabs>
          <w:tab w:pos="1224" w:val="left" w:leader="none"/>
        </w:tabs>
        <w:spacing w:line="240" w:lineRule="auto" w:before="0" w:after="0"/>
        <w:ind w:left="1223" w:right="0" w:hanging="404"/>
        <w:jc w:val="left"/>
        <w:rPr>
          <w:sz w:val="24"/>
        </w:rPr>
      </w:pPr>
      <w:r>
        <w:rPr>
          <w:sz w:val="24"/>
        </w:rPr>
        <w:t>Enrollment Marketing in light of COVID-19 (Marion</w:t>
      </w:r>
      <w:r>
        <w:rPr>
          <w:spacing w:val="-3"/>
          <w:sz w:val="24"/>
        </w:rPr>
        <w:t> </w:t>
      </w:r>
      <w:r>
        <w:rPr>
          <w:sz w:val="24"/>
        </w:rPr>
        <w:t>Barnes)</w:t>
      </w:r>
    </w:p>
    <w:p>
      <w:pPr>
        <w:pStyle w:val="BodyText"/>
        <w:spacing w:before="10"/>
        <w:ind w:left="0" w:firstLin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Announcements:</w:t>
      </w:r>
    </w:p>
    <w:p>
      <w:pPr>
        <w:pStyle w:val="BodyText"/>
        <w:ind w:left="734" w:firstLine="0"/>
      </w:pPr>
      <w:r>
        <w:rPr/>
        <w:t>10.1 Academic Affairs Two Policy Update Drafts (Bev West)</w:t>
      </w:r>
    </w:p>
    <w:p>
      <w:pPr>
        <w:pStyle w:val="BodyText"/>
        <w:spacing w:before="5"/>
        <w:ind w:left="0" w:firstLine="0"/>
        <w:rPr>
          <w:sz w:val="25"/>
        </w:rPr>
      </w:pPr>
    </w:p>
    <w:p>
      <w:pPr>
        <w:pStyle w:val="Heading1"/>
      </w:pPr>
      <w:r>
        <w:rPr/>
        <w:t>5 – 5:15 p.m.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Better Know a Colleague </w:t>
      </w:r>
      <w:r>
        <w:rPr>
          <w:sz w:val="24"/>
        </w:rPr>
        <w:t>(informal gathering continued, optional)</w:t>
      </w:r>
    </w:p>
    <w:sectPr>
      <w:type w:val="continuous"/>
      <w:pgSz w:w="12240" w:h="15840"/>
      <w:pgMar w:top="280" w:bottom="280" w:left="13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"/>
      <w:lvlJc w:val="left"/>
      <w:pPr>
        <w:ind w:left="1223" w:hanging="40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23" w:hanging="404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20" w:hanging="40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70" w:hanging="40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020" w:hanging="40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70" w:hanging="40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20" w:hanging="40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70" w:hanging="40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20" w:hanging="404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1134" w:hanging="40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34" w:hanging="404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56" w:hanging="40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14" w:hanging="40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72" w:hanging="40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30" w:hanging="40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88" w:hanging="40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46" w:hanging="40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04" w:hanging="404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52" w:hanging="432"/>
        <w:jc w:val="left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11" w:hanging="43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62" w:hanging="43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13" w:hanging="43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64" w:hanging="43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15" w:hanging="43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66" w:hanging="43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17" w:hanging="432"/>
      </w:pPr>
      <w:rPr>
        <w:rFonts w:hint="default"/>
        <w:lang w:val="en-us" w:eastAsia="en-us" w:bidi="en-us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820" w:hanging="361"/>
    </w:pPr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dcterms:created xsi:type="dcterms:W3CDTF">2020-05-26T17:48:53Z</dcterms:created>
  <dcterms:modified xsi:type="dcterms:W3CDTF">2020-05-26T17:48:53Z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2020-05-26T00:00:00Z</vt:filetime>
  </property>
</Properties>
</file>